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>
      <w:pPr>
        <w:pStyle w:val="style26"/>
        <w:ind w:firstLine="504" w:left="2328" w:right="19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                </w:t>
      </w:r>
    </w:p>
    <w:p>
      <w:pPr>
        <w:pStyle w:val="style26"/>
        <w:ind w:hanging="0" w:left="1620" w:right="1920"/>
        <w:rPr>
          <w:sz w:val="28"/>
          <w:szCs w:val="28"/>
        </w:rPr>
      </w:pPr>
      <w:r>
        <w:rPr>
          <w:sz w:val="28"/>
          <w:szCs w:val="28"/>
        </w:rPr>
        <w:t>ДУБОВСКИЙ РАЙОН</w:t>
      </w:r>
    </w:p>
    <w:p>
      <w:pPr>
        <w:pStyle w:val="style26"/>
        <w:ind w:hanging="0" w:left="1620" w:right="1920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>
      <w:pPr>
        <w:pStyle w:val="style26"/>
        <w:ind w:hanging="0" w:left="1620" w:right="1920"/>
        <w:rPr>
          <w:sz w:val="28"/>
          <w:szCs w:val="28"/>
        </w:rPr>
      </w:pPr>
      <w:r>
        <w:rPr>
          <w:sz w:val="28"/>
          <w:szCs w:val="28"/>
        </w:rPr>
        <w:t>ДУБОВСКОГО СЕЛЬСКОГО ПОСЕЛЕНИЯ</w:t>
      </w:r>
    </w:p>
    <w:p>
      <w:pPr>
        <w:pStyle w:val="style0"/>
        <w:widowControl w:val="false"/>
        <w:ind w:hanging="0" w:left="4267" w:right="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</w:t>
      </w:r>
    </w:p>
    <w:p>
      <w:pPr>
        <w:pStyle w:val="style1"/>
        <w:pBdr>
          <w:top w:val="nil"/>
          <w:left w:val="nil"/>
          <w:bottom w:color="BFC4CF" w:space="0" w:sz="6" w:val="dotted"/>
          <w:insideH w:color="BFC4CF" w:space="0" w:sz="6" w:val="dotted"/>
          <w:right w:val="nil"/>
          <w:insideV w:val="nil"/>
        </w:pBd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РЕШЕНИЕ   № </w:t>
      </w:r>
      <w:r>
        <w:rPr>
          <w:color w:val="000000"/>
          <w:sz w:val="32"/>
          <w:szCs w:val="32"/>
        </w:rPr>
        <w:t>98</w:t>
      </w:r>
    </w:p>
    <w:p>
      <w:pPr>
        <w:pStyle w:val="style0"/>
        <w:widowControl w:val="false"/>
        <w:spacing w:line="369" w:lineRule="exac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widowControl w:val="false"/>
        <w:spacing w:line="369" w:lineRule="exac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«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10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cs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u w:val="single"/>
        </w:rPr>
        <w:t xml:space="preserve">сентября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2014 года   </w:t>
        <w:tab/>
        <w:tab/>
        <w:tab/>
        <w:tab/>
        <w:tab/>
        <w:tab/>
        <w:tab/>
        <w:t>с.Дубовское</w:t>
      </w:r>
    </w:p>
    <w:p>
      <w:pPr>
        <w:pStyle w:val="style0"/>
        <w:widowControl w:val="false"/>
        <w:spacing w:line="369" w:lineRule="exac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hanging="0" w:left="0" w:right="4252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О внесении изменений в решение Собрания депутатов Дубовского сельского поселения от 26.02.2013г. №39 «Об определении мест на территории Дубовского сельского поселения, нахождение в которых может причинить вред здоровью детей, их физическому, интеллектуальному,  психическому, духовному и нравственному развитию, а также общественных мест, в которых в ночное время не допускается нахождение детей в возрасте до 16 лет без сопровождения родителей (лиц, их заменяющих) или лиц, осуществляющих мероприятия  с участием детей» .</w:t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hanging="0" w:left="0" w:right="4252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spacing w:after="28" w:before="28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В связи с внесенными  изменениям   </w:t>
      </w:r>
      <w:hyperlink r:id="rId2">
        <w:r>
          <w:rPr>
            <w:rStyle w:val="style17"/>
            <w:rFonts w:ascii="Times New Roman" w:cs="Times New Roman" w:hAnsi="Times New Roman"/>
            <w:color w:val="00000A"/>
            <w:sz w:val="24"/>
            <w:szCs w:val="24"/>
            <w:u w:val="none"/>
          </w:rPr>
          <w:t>от 13.03.2013 № 1067-ЗС</w:t>
        </w:r>
      </w:hyperlink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в  </w:t>
      </w:r>
      <w:r>
        <w:rPr>
          <w:rFonts w:ascii="Times New Roman" w:cs="Times New Roman" w:hAnsi="Times New Roman"/>
          <w:sz w:val="24"/>
          <w:szCs w:val="24"/>
        </w:rPr>
        <w:t>Областной закон   от 16.12.2009 № 346 -ЗС  «О мерах по предупреждению причинения вреда здоровью детей, их физическому, интеллектуальному, психическому, духовному и нравственному развитию», во исполнение Распоряжения Правительства Ростовской области от 26.05.2014г № 213  «О решении постоянно действующего координационного совещания по обеспечению правопорядка в Ростовской области, антитеррористической комиссии Ростовской  области и оперативного штаба в Ростовской области», в целях реализации Указа Президента Российской Федерации от 11.12.2010  №1535 «О дополнительных мерах по обеспечению правопорядка», Собрание депутатов Дубовского сельского поселения:</w:t>
      </w:r>
    </w:p>
    <w:p>
      <w:pPr>
        <w:pStyle w:val="style0"/>
        <w:spacing w:after="28" w:before="28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ab/>
        <w:tab/>
        <w:tab/>
        <w:tab/>
        <w:t xml:space="preserve">РЕШИЛО: 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1.Внести изменения в решения Собрания депутатов Дубовского сельского поселения от 26.02.2013 г. №39: </w:t>
      </w:r>
    </w:p>
    <w:p>
      <w:pPr>
        <w:pStyle w:val="style0"/>
        <w:spacing w:after="0" w:before="0"/>
        <w:ind w:firstLine="708" w:left="0" w:right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п.2 изложить следующим образом - «Утвердить перечень общественных мест, в которых в ночное время, с 22.00 до 06.00 часов следующего дня, не допускается нахождение       детей  без   сопровождения    родителей  ( лиц, их заменяющих)  или   лиц, 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осуществляющих мероприятия с участием детей ( приложение №2).» 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  Контроль за исполнением решения возложить на председателя Собрания депутатов  Дубовского сельского поселения.</w:t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Глава Дубовского </w:t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сельского поселения                                                                                 Ю.В.Свинтуховский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Lucida Sans Unicode" w:hAnsi="Calibri"/>
      <w:color w:val="auto"/>
      <w:sz w:val="22"/>
      <w:szCs w:val="22"/>
      <w:lang w:bidi="ar-SA" w:eastAsia="ru-RU" w:val="ru-RU"/>
    </w:rPr>
  </w:style>
  <w:style w:styleId="style1" w:type="paragraph">
    <w:name w:val="Заголовок 1"/>
    <w:basedOn w:val="style0"/>
    <w:next w:val="style1"/>
    <w:pPr>
      <w:pBdr>
        <w:top w:val="nil"/>
        <w:left w:val="nil"/>
        <w:bottom w:color="BFC4CF" w:space="0" w:sz="6" w:val="dotted"/>
        <w:insideH w:color="BFC4CF" w:space="0" w:sz="6" w:val="dotted"/>
        <w:right w:val="nil"/>
        <w:insideV w:val="nil"/>
      </w:pBdr>
      <w:spacing w:after="120" w:before="0" w:line="100" w:lineRule="atLeast"/>
      <w:contextualSpacing w:val="false"/>
    </w:pPr>
    <w:rPr>
      <w:rFonts w:ascii="Times New Roman" w:cs="Times New Roman" w:eastAsia="Times New Roman" w:hAnsi="Times New Roman"/>
      <w:b/>
      <w:bCs/>
      <w:color w:val="4270AE"/>
      <w:sz w:val="43"/>
      <w:szCs w:val="43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Times New Roman" w:eastAsia="Times New Roman" w:hAnsi="Times New Roman"/>
      <w:b/>
      <w:bCs/>
      <w:color w:val="4270AE"/>
      <w:sz w:val="43"/>
      <w:szCs w:val="43"/>
    </w:rPr>
  </w:style>
  <w:style w:styleId="style17" w:type="character">
    <w:name w:val="Интернет-ссылка"/>
    <w:basedOn w:val="style15"/>
    <w:next w:val="style17"/>
    <w:rPr>
      <w:color w:val="0000FF"/>
      <w:u w:val="single"/>
      <w:lang w:bidi="zxx-" w:eastAsia="zxx-" w:val="zxx-"/>
    </w:rPr>
  </w:style>
  <w:style w:styleId="style18" w:type="character">
    <w:name w:val="Подзаголовок Знак"/>
    <w:basedOn w:val="style15"/>
    <w:next w:val="style18"/>
    <w:rPr>
      <w:rFonts w:ascii="Times New Roman" w:cs="Times New Roman" w:eastAsia="Times New Roman" w:hAnsi="Times New Roman"/>
      <w:b/>
      <w:bCs/>
      <w:sz w:val="32"/>
      <w:szCs w:val="32"/>
    </w:rPr>
  </w:style>
  <w:style w:styleId="style19" w:type="character">
    <w:name w:val="Верхний колонтитул Знак"/>
    <w:basedOn w:val="style15"/>
    <w:next w:val="style19"/>
    <w:rPr/>
  </w:style>
  <w:style w:styleId="style20" w:type="character">
    <w:name w:val="Нижний колонтитул Знак"/>
    <w:basedOn w:val="style15"/>
    <w:next w:val="style20"/>
    <w:rPr/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Подзаголовок"/>
    <w:basedOn w:val="style0"/>
    <w:next w:val="style26"/>
    <w:pPr>
      <w:widowControl w:val="false"/>
      <w:spacing w:after="0" w:before="0" w:line="100" w:lineRule="atLeast"/>
      <w:ind w:hanging="0" w:left="1809" w:right="1920"/>
      <w:contextualSpacing w:val="false"/>
      <w:jc w:val="center"/>
    </w:pPr>
    <w:rPr>
      <w:rFonts w:ascii="Times New Roman" w:cs="Times New Roman" w:eastAsia="Times New Roman" w:hAnsi="Times New Roman"/>
      <w:b/>
      <w:bCs/>
      <w:sz w:val="32"/>
      <w:szCs w:val="32"/>
    </w:rPr>
  </w:style>
  <w:style w:styleId="style27" w:type="paragraph">
    <w:name w:val="Верхний колонтитул"/>
    <w:basedOn w:val="style0"/>
    <w:next w:val="style27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8" w:type="paragraph">
    <w:name w:val="Нижний колонтитул"/>
    <w:basedOn w:val="style0"/>
    <w:next w:val="style28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onland.ru/Data/Sites/1/media/administration/Normativ/2012/oz992_121203.doc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5590857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2014-08-20T12:47:00Z</dcterms:created>
  <dc:creator>user</dc:creator>
  <cp:lastModifiedBy>1</cp:lastModifiedBy>
  <cp:lastPrinted>2014-08-25T12:14:00Z</cp:lastPrinted>
  <dcterms:modified xsi:type="dcterms:W3CDTF">2014-08-27T08:24:00Z</dcterms:modified>
  <cp:revision>14</cp:revision>
</cp:coreProperties>
</file>