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60AABAA6" wp14:editId="10C7634D">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C47">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034410" w:rsidRDefault="00034410" w:rsidP="00B60A7B">
                          <w:pPr>
                            <w:jc w:val="center"/>
                            <w:rPr>
                              <w:rFonts w:ascii="Palatino Linotype" w:hAnsi="Palatino Linotype" w:cs="Palatino Linotype"/>
                              <w:b/>
                              <w:bCs/>
                            </w:rPr>
                          </w:pPr>
                        </w:p>
                        <w:p w:rsidR="00034410" w:rsidRDefault="00034410"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E34C47">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034410" w:rsidRDefault="00DF62B6" w:rsidP="00B60A7B">
                          <w:pPr>
                            <w:rPr>
                              <w:rFonts w:ascii="Times New Roman" w:hAnsi="Times New Roman" w:cs="Times New Roman"/>
                              <w:b/>
                              <w:bCs/>
                              <w:sz w:val="36"/>
                            </w:rPr>
                          </w:pPr>
                          <w:r>
                            <w:rPr>
                              <w:rFonts w:ascii="Times New Roman" w:hAnsi="Times New Roman" w:cs="Times New Roman"/>
                              <w:b/>
                              <w:bCs/>
                              <w:sz w:val="36"/>
                            </w:rPr>
                            <w:t>№7</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DF62B6">
              <w:rPr>
                <w:b/>
                <w:bCs/>
                <w:sz w:val="28"/>
                <w:szCs w:val="28"/>
              </w:rPr>
              <w:t>17</w:t>
            </w:r>
            <w:r w:rsidR="000B2BCE" w:rsidRPr="00D111A1">
              <w:rPr>
                <w:b/>
                <w:bCs/>
                <w:sz w:val="28"/>
                <w:szCs w:val="28"/>
              </w:rPr>
              <w:t xml:space="preserve">» </w:t>
            </w:r>
            <w:r w:rsidR="00DF62B6">
              <w:rPr>
                <w:b/>
                <w:bCs/>
                <w:sz w:val="28"/>
                <w:szCs w:val="28"/>
              </w:rPr>
              <w:t>июня</w:t>
            </w:r>
          </w:p>
          <w:p w:rsidR="00B60A7B" w:rsidRDefault="00480FDD">
            <w:pPr>
              <w:pStyle w:val="a3"/>
              <w:spacing w:line="276" w:lineRule="auto"/>
              <w:jc w:val="center"/>
              <w:rPr>
                <w:b/>
                <w:bCs/>
                <w:sz w:val="32"/>
                <w:szCs w:val="22"/>
              </w:rPr>
            </w:pPr>
            <w:r>
              <w:rPr>
                <w:b/>
                <w:bCs/>
                <w:sz w:val="28"/>
                <w:szCs w:val="22"/>
              </w:rPr>
              <w:t>2019</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620767" w:rsidRDefault="00620767" w:rsidP="00034410">
      <w:pPr>
        <w:spacing w:after="0" w:line="240" w:lineRule="auto"/>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r w:rsidRPr="004714A3">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14:anchorId="24A62D92" wp14:editId="162EFB9B">
            <wp:simplePos x="0" y="0"/>
            <wp:positionH relativeFrom="column">
              <wp:posOffset>56515</wp:posOffset>
            </wp:positionH>
            <wp:positionV relativeFrom="paragraph">
              <wp:posOffset>88900</wp:posOffset>
            </wp:positionV>
            <wp:extent cx="3228975" cy="2255520"/>
            <wp:effectExtent l="0" t="0" r="0" b="0"/>
            <wp:wrapNone/>
            <wp:docPr id="10" name="Рисунок 10" descr="C:\Users\user\Desktop\28374086-Иллюстрация-газетчик-кричал-продажи-газету-набор-в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374086-Иллюстрация-газетчик-кричал-продажи-газету-набор-вну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2255520"/>
                    </a:xfrm>
                    <a:prstGeom prst="rect">
                      <a:avLst/>
                    </a:prstGeom>
                    <a:noFill/>
                    <a:ln>
                      <a:noFill/>
                    </a:ln>
                  </pic:spPr>
                </pic:pic>
              </a:graphicData>
            </a:graphic>
          </wp:anchor>
        </w:drawing>
      </w: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C06D3A">
      <w:pPr>
        <w:spacing w:after="0" w:line="240" w:lineRule="auto"/>
        <w:rPr>
          <w:rFonts w:ascii="Times New Roman" w:eastAsia="Times New Roman" w:hAnsi="Times New Roman" w:cs="Times New Roman"/>
          <w:b/>
          <w:i/>
          <w:sz w:val="72"/>
          <w:szCs w:val="72"/>
        </w:rPr>
      </w:pPr>
      <w:r>
        <w:rPr>
          <w:rFonts w:ascii="Times New Roman" w:eastAsia="Times New Roman" w:hAnsi="Times New Roman" w:cs="Times New Roman"/>
          <w:b/>
          <w:i/>
          <w:sz w:val="72"/>
          <w:szCs w:val="72"/>
        </w:rPr>
        <w:t xml:space="preserve">                    </w:t>
      </w:r>
      <w:r w:rsidRPr="001C236C">
        <w:rPr>
          <w:rFonts w:ascii="Times New Roman" w:eastAsia="Times New Roman" w:hAnsi="Times New Roman" w:cs="Times New Roman"/>
          <w:b/>
          <w:i/>
          <w:sz w:val="72"/>
          <w:szCs w:val="72"/>
        </w:rPr>
        <w:t>ОБЪЯВЛЕНИЕ</w:t>
      </w:r>
      <w:r w:rsidRPr="001C236C">
        <w:rPr>
          <w:rFonts w:ascii="Bodoni MT" w:eastAsia="Times New Roman" w:hAnsi="Bodoni MT" w:cs="Times New Roman"/>
          <w:b/>
          <w:i/>
          <w:sz w:val="72"/>
          <w:szCs w:val="72"/>
        </w:rPr>
        <w:t>!</w:t>
      </w: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034410" w:rsidRDefault="00034410" w:rsidP="000639CF">
      <w:pPr>
        <w:spacing w:after="0" w:line="240" w:lineRule="auto"/>
        <w:jc w:val="center"/>
        <w:rPr>
          <w:rFonts w:ascii="Times New Roman" w:eastAsia="Calibri" w:hAnsi="Times New Roman" w:cs="Times New Roman"/>
          <w:b/>
          <w:i/>
          <w:sz w:val="28"/>
          <w:szCs w:val="28"/>
          <w:lang w:eastAsia="en-US"/>
        </w:rPr>
      </w:pPr>
      <w:r>
        <w:rPr>
          <w:noProof/>
        </w:rPr>
        <w:drawing>
          <wp:anchor distT="0" distB="0" distL="114300" distR="114300" simplePos="0" relativeHeight="251665408" behindDoc="1" locked="0" layoutInCell="1" allowOverlap="1" wp14:anchorId="56AF4A4B" wp14:editId="1DC215A3">
            <wp:simplePos x="0" y="0"/>
            <wp:positionH relativeFrom="column">
              <wp:posOffset>58420</wp:posOffset>
            </wp:positionH>
            <wp:positionV relativeFrom="paragraph">
              <wp:posOffset>41275</wp:posOffset>
            </wp:positionV>
            <wp:extent cx="2400300" cy="1257300"/>
            <wp:effectExtent l="0" t="0" r="0" b="0"/>
            <wp:wrapThrough wrapText="bothSides">
              <wp:wrapPolygon edited="0">
                <wp:start x="0" y="0"/>
                <wp:lineTo x="0" y="21273"/>
                <wp:lineTo x="21429" y="21273"/>
                <wp:lineTo x="21429" y="0"/>
                <wp:lineTo x="0" y="0"/>
              </wp:wrapPolygon>
            </wp:wrapThrough>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pic:spPr>
                </pic:pic>
              </a:graphicData>
            </a:graphic>
            <wp14:sizeRelH relativeFrom="page">
              <wp14:pctWidth>0</wp14:pctWidth>
            </wp14:sizeRelH>
            <wp14:sizeRelV relativeFrom="page">
              <wp14:pctHeight>0</wp14:pctHeight>
            </wp14:sizeRelV>
          </wp:anchor>
        </w:drawing>
      </w:r>
    </w:p>
    <w:p w:rsidR="00034410" w:rsidRDefault="00034410" w:rsidP="000639CF">
      <w:pPr>
        <w:spacing w:after="0" w:line="240" w:lineRule="auto"/>
        <w:jc w:val="center"/>
        <w:rPr>
          <w:rFonts w:ascii="Times New Roman" w:eastAsia="Calibri" w:hAnsi="Times New Roman" w:cs="Times New Roman"/>
          <w:b/>
          <w:i/>
          <w:sz w:val="28"/>
          <w:szCs w:val="28"/>
          <w:lang w:eastAsia="en-US"/>
        </w:rPr>
      </w:pPr>
    </w:p>
    <w:p w:rsidR="00034410" w:rsidRDefault="00034410" w:rsidP="000639CF">
      <w:pPr>
        <w:spacing w:after="0" w:line="240" w:lineRule="auto"/>
        <w:jc w:val="center"/>
        <w:rPr>
          <w:rFonts w:ascii="Times New Roman" w:eastAsia="Calibri" w:hAnsi="Times New Roman" w:cs="Times New Roman"/>
          <w:b/>
          <w:i/>
          <w:sz w:val="28"/>
          <w:szCs w:val="28"/>
          <w:lang w:eastAsia="en-US"/>
        </w:rPr>
      </w:pPr>
    </w:p>
    <w:p w:rsidR="00DF62B6" w:rsidRDefault="00034410" w:rsidP="00DF62B6">
      <w:pPr>
        <w:spacing w:after="0" w:line="256" w:lineRule="auto"/>
        <w:jc w:val="both"/>
        <w:rPr>
          <w:rFonts w:ascii="Calibri" w:eastAsia="Calibri" w:hAnsi="Calibri" w:cs="Times New Roman"/>
          <w:b/>
          <w:lang w:eastAsia="en-US"/>
        </w:rPr>
      </w:pPr>
      <w:r w:rsidRPr="00034410">
        <w:rPr>
          <w:rFonts w:ascii="Calibri" w:eastAsia="Calibri" w:hAnsi="Calibri" w:cs="Times New Roman"/>
          <w:b/>
          <w:lang w:eastAsia="en-US"/>
        </w:rPr>
        <w:t xml:space="preserve">Пресс-релиз    </w:t>
      </w:r>
    </w:p>
    <w:p w:rsidR="00DF62B6" w:rsidRDefault="00DF62B6" w:rsidP="00DF62B6">
      <w:pPr>
        <w:spacing w:after="0" w:line="256" w:lineRule="auto"/>
        <w:jc w:val="both"/>
        <w:rPr>
          <w:rFonts w:ascii="Calibri" w:eastAsia="Calibri" w:hAnsi="Calibri" w:cs="Times New Roman"/>
          <w:b/>
          <w:lang w:eastAsia="en-US"/>
        </w:rPr>
      </w:pPr>
    </w:p>
    <w:p w:rsidR="00DF62B6" w:rsidRDefault="00DF62B6" w:rsidP="00DF62B6">
      <w:pPr>
        <w:spacing w:after="0" w:line="256" w:lineRule="auto"/>
        <w:jc w:val="both"/>
        <w:rPr>
          <w:rFonts w:ascii="Calibri" w:eastAsia="Calibri" w:hAnsi="Calibri" w:cs="Times New Roman"/>
          <w:b/>
          <w:lang w:eastAsia="en-US"/>
        </w:rPr>
      </w:pPr>
    </w:p>
    <w:p w:rsidR="00DF62B6" w:rsidRDefault="00DF62B6" w:rsidP="00DF62B6">
      <w:pPr>
        <w:spacing w:after="0" w:line="256" w:lineRule="auto"/>
        <w:jc w:val="both"/>
        <w:rPr>
          <w:rFonts w:ascii="Calibri" w:eastAsia="Calibri" w:hAnsi="Calibri" w:cs="Times New Roman"/>
          <w:b/>
          <w:lang w:eastAsia="en-US"/>
        </w:rPr>
      </w:pPr>
    </w:p>
    <w:p w:rsidR="00DF62B6" w:rsidRDefault="00DF62B6" w:rsidP="00DF62B6">
      <w:pPr>
        <w:spacing w:after="0" w:line="256" w:lineRule="auto"/>
        <w:jc w:val="both"/>
        <w:rPr>
          <w:rFonts w:ascii="Calibri" w:eastAsia="Calibri" w:hAnsi="Calibri" w:cs="Times New Roman"/>
          <w:b/>
          <w:lang w:eastAsia="en-US"/>
        </w:rPr>
      </w:pPr>
    </w:p>
    <w:p w:rsidR="00DF62B6" w:rsidRDefault="00DF62B6" w:rsidP="00DF62B6">
      <w:pPr>
        <w:spacing w:after="0" w:line="256" w:lineRule="auto"/>
        <w:jc w:val="both"/>
        <w:rPr>
          <w:rFonts w:ascii="Calibri" w:eastAsia="Calibri" w:hAnsi="Calibri" w:cs="Times New Roman"/>
          <w:b/>
          <w:lang w:eastAsia="en-US"/>
        </w:rPr>
      </w:pPr>
    </w:p>
    <w:p w:rsidR="00DF62B6" w:rsidRPr="00DF62B6" w:rsidRDefault="00DF62B6" w:rsidP="00DF62B6">
      <w:pPr>
        <w:spacing w:after="0"/>
        <w:ind w:firstLine="709"/>
        <w:jc w:val="both"/>
        <w:rPr>
          <w:rFonts w:ascii="Calibri" w:eastAsia="Calibri" w:hAnsi="Calibri" w:cs="Times New Roman"/>
          <w:b/>
          <w:lang w:eastAsia="en-US"/>
        </w:rPr>
      </w:pPr>
      <w:r w:rsidRPr="00DF62B6">
        <w:rPr>
          <w:rFonts w:ascii="Calibri" w:eastAsia="Calibri" w:hAnsi="Calibri" w:cs="Times New Roman"/>
          <w:b/>
          <w:lang w:eastAsia="en-US"/>
        </w:rPr>
        <w:t>Пресс-релиз                                                                                                                                       03.06.2019</w:t>
      </w:r>
    </w:p>
    <w:p w:rsidR="00DF62B6" w:rsidRPr="00DF62B6" w:rsidRDefault="00DF62B6" w:rsidP="00DF62B6">
      <w:pPr>
        <w:shd w:val="clear" w:color="auto" w:fill="FFFFFF"/>
        <w:spacing w:after="0" w:line="240" w:lineRule="auto"/>
        <w:rPr>
          <w:rFonts w:ascii="Calibri" w:eastAsia="Times New Roman" w:hAnsi="Calibri" w:cs="Times New Roman"/>
          <w:sz w:val="28"/>
          <w:szCs w:val="28"/>
        </w:rPr>
      </w:pPr>
    </w:p>
    <w:p w:rsidR="00DF62B6" w:rsidRPr="00DF62B6" w:rsidRDefault="00DF62B6" w:rsidP="00DF62B6">
      <w:pPr>
        <w:spacing w:after="0"/>
        <w:jc w:val="center"/>
        <w:rPr>
          <w:rFonts w:ascii="Calibri" w:eastAsia="Times New Roman" w:hAnsi="Calibri" w:cs="Times New Roman"/>
          <w:sz w:val="24"/>
          <w:szCs w:val="24"/>
        </w:rPr>
      </w:pPr>
      <w:r w:rsidRPr="00DF62B6">
        <w:rPr>
          <w:rFonts w:ascii="Calibri" w:eastAsia="Times New Roman" w:hAnsi="Calibri" w:cs="Times New Roman"/>
          <w:sz w:val="24"/>
          <w:szCs w:val="24"/>
        </w:rPr>
        <w:t>ПОРЯДОК НАЛОГООБЛОЖЕНИЯ ТЕПЛИЦ И ДРУГИХ ХОЗПОСТРОЕК</w:t>
      </w:r>
    </w:p>
    <w:p w:rsidR="00DF62B6" w:rsidRPr="00DF62B6" w:rsidRDefault="00DF62B6" w:rsidP="00DF62B6">
      <w:pPr>
        <w:spacing w:after="0"/>
        <w:jc w:val="center"/>
        <w:rPr>
          <w:rFonts w:ascii="Calibri" w:eastAsia="Times New Roman" w:hAnsi="Calibri" w:cs="Times New Roman"/>
          <w:sz w:val="24"/>
          <w:szCs w:val="24"/>
        </w:rPr>
      </w:pPr>
    </w:p>
    <w:p w:rsidR="00DF62B6" w:rsidRPr="00DF62B6" w:rsidRDefault="00DF62B6" w:rsidP="00DF62B6">
      <w:pPr>
        <w:spacing w:after="0"/>
        <w:jc w:val="both"/>
        <w:rPr>
          <w:rFonts w:ascii="Calibri" w:eastAsia="Times New Roman" w:hAnsi="Calibri" w:cs="Times New Roman"/>
          <w:sz w:val="24"/>
          <w:szCs w:val="24"/>
        </w:rPr>
      </w:pPr>
      <w:r w:rsidRPr="00DF62B6">
        <w:rPr>
          <w:rFonts w:ascii="Calibri" w:eastAsia="Times New Roman" w:hAnsi="Calibri" w:cs="Times New Roman"/>
          <w:sz w:val="24"/>
          <w:szCs w:val="24"/>
        </w:rPr>
        <w:tab/>
        <w:t xml:space="preserve">Управление </w:t>
      </w:r>
      <w:proofErr w:type="spellStart"/>
      <w:r w:rsidRPr="00DF62B6">
        <w:rPr>
          <w:rFonts w:ascii="Calibri" w:eastAsia="Times New Roman" w:hAnsi="Calibri" w:cs="Times New Roman"/>
          <w:sz w:val="24"/>
          <w:szCs w:val="24"/>
        </w:rPr>
        <w:t>Росреестра</w:t>
      </w:r>
      <w:proofErr w:type="spellEnd"/>
      <w:r w:rsidRPr="00DF62B6">
        <w:rPr>
          <w:rFonts w:ascii="Calibri" w:eastAsia="Times New Roman" w:hAnsi="Calibri" w:cs="Times New Roman"/>
          <w:sz w:val="24"/>
          <w:szCs w:val="24"/>
        </w:rPr>
        <w:t xml:space="preserve"> по Ростовской области обращает внимание граждан на то, что налогом на имущество физических лиц облагаются только те хозяйственные постройки, сведения о которых представлены в налоговые органы </w:t>
      </w:r>
      <w:proofErr w:type="spellStart"/>
      <w:r w:rsidRPr="00DF62B6">
        <w:rPr>
          <w:rFonts w:ascii="Calibri" w:eastAsia="Times New Roman" w:hAnsi="Calibri" w:cs="Times New Roman"/>
          <w:sz w:val="24"/>
          <w:szCs w:val="24"/>
        </w:rPr>
        <w:t>Росреестром</w:t>
      </w:r>
      <w:proofErr w:type="spellEnd"/>
      <w:r w:rsidRPr="00DF62B6">
        <w:rPr>
          <w:rFonts w:ascii="Calibri" w:eastAsia="Times New Roman" w:hAnsi="Calibri" w:cs="Times New Roman"/>
          <w:sz w:val="24"/>
          <w:szCs w:val="24"/>
        </w:rPr>
        <w:t xml:space="preserve"> из Единого госуда</w:t>
      </w:r>
      <w:r w:rsidRPr="00DF62B6">
        <w:rPr>
          <w:rFonts w:ascii="Calibri" w:eastAsia="Times New Roman" w:hAnsi="Calibri" w:cs="Times New Roman"/>
          <w:sz w:val="24"/>
          <w:szCs w:val="24"/>
        </w:rPr>
        <w:t>р</w:t>
      </w:r>
      <w:r w:rsidRPr="00DF62B6">
        <w:rPr>
          <w:rFonts w:ascii="Calibri" w:eastAsia="Times New Roman" w:hAnsi="Calibri" w:cs="Times New Roman"/>
          <w:sz w:val="24"/>
          <w:szCs w:val="24"/>
        </w:rPr>
        <w:t>ственного реестра недвижимости или из БТИ.</w:t>
      </w:r>
    </w:p>
    <w:p w:rsidR="00DF62B6" w:rsidRPr="00DF62B6" w:rsidRDefault="00DF62B6" w:rsidP="00DF62B6">
      <w:pPr>
        <w:spacing w:after="0"/>
        <w:jc w:val="both"/>
        <w:rPr>
          <w:rFonts w:ascii="Calibri" w:eastAsia="Times New Roman" w:hAnsi="Calibri" w:cs="Times New Roman"/>
          <w:sz w:val="24"/>
          <w:szCs w:val="24"/>
        </w:rPr>
      </w:pPr>
      <w:r w:rsidRPr="00DF62B6">
        <w:rPr>
          <w:rFonts w:ascii="Calibri" w:eastAsia="Times New Roman" w:hAnsi="Calibri" w:cs="Times New Roman"/>
          <w:sz w:val="24"/>
          <w:szCs w:val="24"/>
        </w:rPr>
        <w:tab/>
        <w:t xml:space="preserve">К </w:t>
      </w:r>
      <w:proofErr w:type="spellStart"/>
      <w:r w:rsidRPr="00DF62B6">
        <w:rPr>
          <w:rFonts w:ascii="Calibri" w:eastAsia="Times New Roman" w:hAnsi="Calibri" w:cs="Times New Roman"/>
          <w:sz w:val="24"/>
          <w:szCs w:val="24"/>
        </w:rPr>
        <w:t>хозпостройкам</w:t>
      </w:r>
      <w:proofErr w:type="spellEnd"/>
      <w:r w:rsidRPr="00DF62B6">
        <w:rPr>
          <w:rFonts w:ascii="Calibri" w:eastAsia="Times New Roman" w:hAnsi="Calibri" w:cs="Times New Roman"/>
          <w:sz w:val="24"/>
          <w:szCs w:val="24"/>
        </w:rPr>
        <w:t xml:space="preserve"> относятся: хозяйственные, бытовые, подсобные капитальные стр</w:t>
      </w:r>
      <w:r w:rsidRPr="00DF62B6">
        <w:rPr>
          <w:rFonts w:ascii="Calibri" w:eastAsia="Times New Roman" w:hAnsi="Calibri" w:cs="Times New Roman"/>
          <w:sz w:val="24"/>
          <w:szCs w:val="24"/>
        </w:rPr>
        <w:t>о</w:t>
      </w:r>
      <w:r w:rsidRPr="00DF62B6">
        <w:rPr>
          <w:rFonts w:ascii="Calibri" w:eastAsia="Times New Roman" w:hAnsi="Calibri" w:cs="Times New Roman"/>
          <w:sz w:val="24"/>
          <w:szCs w:val="24"/>
        </w:rPr>
        <w:t xml:space="preserve">ения, вспомогательные сооружения, в том числе летние кухни и бани. Жилые помещения и гаражи не являются </w:t>
      </w:r>
      <w:proofErr w:type="spellStart"/>
      <w:r w:rsidRPr="00DF62B6">
        <w:rPr>
          <w:rFonts w:ascii="Calibri" w:eastAsia="Times New Roman" w:hAnsi="Calibri" w:cs="Times New Roman"/>
          <w:sz w:val="24"/>
          <w:szCs w:val="24"/>
        </w:rPr>
        <w:t>хозпостройками</w:t>
      </w:r>
      <w:proofErr w:type="spellEnd"/>
      <w:r w:rsidRPr="00DF62B6">
        <w:rPr>
          <w:rFonts w:ascii="Calibri" w:eastAsia="Times New Roman" w:hAnsi="Calibri" w:cs="Times New Roman"/>
          <w:sz w:val="24"/>
          <w:szCs w:val="24"/>
        </w:rPr>
        <w:t xml:space="preserve"> и облагаются налогом как самостоятельная недвиж</w:t>
      </w:r>
      <w:r w:rsidRPr="00DF62B6">
        <w:rPr>
          <w:rFonts w:ascii="Calibri" w:eastAsia="Times New Roman" w:hAnsi="Calibri" w:cs="Times New Roman"/>
          <w:sz w:val="24"/>
          <w:szCs w:val="24"/>
        </w:rPr>
        <w:t>и</w:t>
      </w:r>
      <w:r w:rsidRPr="00DF62B6">
        <w:rPr>
          <w:rFonts w:ascii="Calibri" w:eastAsia="Times New Roman" w:hAnsi="Calibri" w:cs="Times New Roman"/>
          <w:sz w:val="24"/>
          <w:szCs w:val="24"/>
        </w:rPr>
        <w:t>мость.</w:t>
      </w:r>
    </w:p>
    <w:p w:rsidR="00DF62B6" w:rsidRPr="00DF62B6" w:rsidRDefault="00DF62B6" w:rsidP="00DF62B6">
      <w:pPr>
        <w:spacing w:after="0"/>
        <w:jc w:val="both"/>
        <w:rPr>
          <w:rFonts w:ascii="Calibri" w:eastAsia="Times New Roman" w:hAnsi="Calibri" w:cs="Times New Roman"/>
          <w:sz w:val="24"/>
          <w:szCs w:val="24"/>
        </w:rPr>
      </w:pPr>
      <w:r w:rsidRPr="00DF62B6">
        <w:rPr>
          <w:rFonts w:ascii="Calibri" w:eastAsia="Times New Roman" w:hAnsi="Calibri" w:cs="Times New Roman"/>
          <w:sz w:val="24"/>
          <w:szCs w:val="24"/>
        </w:rPr>
        <w:lastRenderedPageBreak/>
        <w:tab/>
        <w:t xml:space="preserve">Владелец </w:t>
      </w:r>
      <w:proofErr w:type="spellStart"/>
      <w:r w:rsidRPr="00DF62B6">
        <w:rPr>
          <w:rFonts w:ascii="Calibri" w:eastAsia="Times New Roman" w:hAnsi="Calibri" w:cs="Times New Roman"/>
          <w:sz w:val="24"/>
          <w:szCs w:val="24"/>
        </w:rPr>
        <w:t>хозпостройки</w:t>
      </w:r>
      <w:proofErr w:type="spellEnd"/>
      <w:r w:rsidRPr="00DF62B6">
        <w:rPr>
          <w:rFonts w:ascii="Calibri" w:eastAsia="Times New Roman" w:hAnsi="Calibri" w:cs="Times New Roman"/>
          <w:sz w:val="24"/>
          <w:szCs w:val="24"/>
        </w:rPr>
        <w:t xml:space="preserve"> сам определяет, нужно ему обращаться в органы </w:t>
      </w:r>
      <w:proofErr w:type="spellStart"/>
      <w:r w:rsidRPr="00DF62B6">
        <w:rPr>
          <w:rFonts w:ascii="Calibri" w:eastAsia="Times New Roman" w:hAnsi="Calibri" w:cs="Times New Roman"/>
          <w:sz w:val="24"/>
          <w:szCs w:val="24"/>
        </w:rPr>
        <w:t>Роср</w:t>
      </w:r>
      <w:r w:rsidRPr="00DF62B6">
        <w:rPr>
          <w:rFonts w:ascii="Calibri" w:eastAsia="Times New Roman" w:hAnsi="Calibri" w:cs="Times New Roman"/>
          <w:sz w:val="24"/>
          <w:szCs w:val="24"/>
        </w:rPr>
        <w:t>е</w:t>
      </w:r>
      <w:r w:rsidRPr="00DF62B6">
        <w:rPr>
          <w:rFonts w:ascii="Calibri" w:eastAsia="Times New Roman" w:hAnsi="Calibri" w:cs="Times New Roman"/>
          <w:sz w:val="24"/>
          <w:szCs w:val="24"/>
        </w:rPr>
        <w:t>естра</w:t>
      </w:r>
      <w:proofErr w:type="spellEnd"/>
      <w:r w:rsidRPr="00DF62B6">
        <w:rPr>
          <w:rFonts w:ascii="Calibri" w:eastAsia="Times New Roman" w:hAnsi="Calibri" w:cs="Times New Roman"/>
          <w:sz w:val="24"/>
          <w:szCs w:val="24"/>
        </w:rPr>
        <w:t xml:space="preserve">, чтобы зарегистрировать ее в ЕГРН, или нет. Напоминаем, что для внесения в ЕГРН </w:t>
      </w:r>
      <w:proofErr w:type="spellStart"/>
      <w:r w:rsidRPr="00DF62B6">
        <w:rPr>
          <w:rFonts w:ascii="Calibri" w:eastAsia="Times New Roman" w:hAnsi="Calibri" w:cs="Times New Roman"/>
          <w:sz w:val="24"/>
          <w:szCs w:val="24"/>
        </w:rPr>
        <w:t>хозпостройка</w:t>
      </w:r>
      <w:proofErr w:type="spellEnd"/>
      <w:r w:rsidRPr="00DF62B6">
        <w:rPr>
          <w:rFonts w:ascii="Calibri" w:eastAsia="Times New Roman" w:hAnsi="Calibri" w:cs="Times New Roman"/>
          <w:sz w:val="24"/>
          <w:szCs w:val="24"/>
        </w:rPr>
        <w:t xml:space="preserve"> должна отвечать признакам недвижимости: быть прочно связана с землей. Перемещение постройки должно быть невозможно без несоразмерного ущерба ее назн</w:t>
      </w:r>
      <w:r w:rsidRPr="00DF62B6">
        <w:rPr>
          <w:rFonts w:ascii="Calibri" w:eastAsia="Times New Roman" w:hAnsi="Calibri" w:cs="Times New Roman"/>
          <w:sz w:val="24"/>
          <w:szCs w:val="24"/>
        </w:rPr>
        <w:t>а</w:t>
      </w:r>
      <w:r w:rsidRPr="00DF62B6">
        <w:rPr>
          <w:rFonts w:ascii="Calibri" w:eastAsia="Times New Roman" w:hAnsi="Calibri" w:cs="Times New Roman"/>
          <w:sz w:val="24"/>
          <w:szCs w:val="24"/>
        </w:rPr>
        <w:t>чению.</w:t>
      </w:r>
    </w:p>
    <w:p w:rsidR="00DF62B6" w:rsidRPr="00DF62B6" w:rsidRDefault="00DF62B6" w:rsidP="00DF62B6">
      <w:pPr>
        <w:spacing w:after="0"/>
        <w:jc w:val="both"/>
        <w:rPr>
          <w:rFonts w:ascii="Calibri" w:eastAsia="Times New Roman" w:hAnsi="Calibri" w:cs="Times New Roman"/>
          <w:sz w:val="24"/>
          <w:szCs w:val="24"/>
        </w:rPr>
      </w:pPr>
      <w:r w:rsidRPr="00DF62B6">
        <w:rPr>
          <w:rFonts w:ascii="Calibri" w:eastAsia="Times New Roman" w:hAnsi="Calibri" w:cs="Times New Roman"/>
          <w:sz w:val="24"/>
          <w:szCs w:val="24"/>
        </w:rPr>
        <w:tab/>
      </w:r>
      <w:proofErr w:type="spellStart"/>
      <w:r w:rsidRPr="00DF62B6">
        <w:rPr>
          <w:rFonts w:ascii="Calibri" w:eastAsia="Times New Roman" w:hAnsi="Calibri" w:cs="Times New Roman"/>
          <w:sz w:val="24"/>
          <w:szCs w:val="24"/>
        </w:rPr>
        <w:t>Хозпостройки</w:t>
      </w:r>
      <w:proofErr w:type="spellEnd"/>
      <w:r w:rsidRPr="00DF62B6">
        <w:rPr>
          <w:rFonts w:ascii="Calibri" w:eastAsia="Times New Roman" w:hAnsi="Calibri" w:cs="Times New Roman"/>
          <w:sz w:val="24"/>
          <w:szCs w:val="24"/>
        </w:rPr>
        <w:t xml:space="preserve">, которые не относятся к недвижимости, а также объекты движимого имущества, в ЕГРН регистрировать не нужно. Налогом такие объекты не облагаются. Речь идет о не имеющих капитального фундамента теплицах, сборно-разборных </w:t>
      </w:r>
      <w:proofErr w:type="spellStart"/>
      <w:r w:rsidRPr="00DF62B6">
        <w:rPr>
          <w:rFonts w:ascii="Calibri" w:eastAsia="Times New Roman" w:hAnsi="Calibri" w:cs="Times New Roman"/>
          <w:sz w:val="24"/>
          <w:szCs w:val="24"/>
        </w:rPr>
        <w:t>хозблоках</w:t>
      </w:r>
      <w:proofErr w:type="spellEnd"/>
      <w:r w:rsidRPr="00DF62B6">
        <w:rPr>
          <w:rFonts w:ascii="Calibri" w:eastAsia="Times New Roman" w:hAnsi="Calibri" w:cs="Times New Roman"/>
          <w:sz w:val="24"/>
          <w:szCs w:val="24"/>
        </w:rPr>
        <w:t>, б</w:t>
      </w:r>
      <w:r w:rsidRPr="00DF62B6">
        <w:rPr>
          <w:rFonts w:ascii="Calibri" w:eastAsia="Times New Roman" w:hAnsi="Calibri" w:cs="Times New Roman"/>
          <w:sz w:val="24"/>
          <w:szCs w:val="24"/>
        </w:rPr>
        <w:t>ы</w:t>
      </w:r>
      <w:r w:rsidRPr="00DF62B6">
        <w:rPr>
          <w:rFonts w:ascii="Calibri" w:eastAsia="Times New Roman" w:hAnsi="Calibri" w:cs="Times New Roman"/>
          <w:sz w:val="24"/>
          <w:szCs w:val="24"/>
        </w:rPr>
        <w:t>товках, навесах, некапитальных временных строениях.</w:t>
      </w:r>
    </w:p>
    <w:p w:rsidR="00DF62B6" w:rsidRPr="00DF62B6" w:rsidRDefault="00DF62B6" w:rsidP="00DF62B6">
      <w:pPr>
        <w:spacing w:after="0"/>
        <w:jc w:val="both"/>
        <w:rPr>
          <w:rFonts w:ascii="Calibri" w:eastAsia="Times New Roman" w:hAnsi="Calibri" w:cs="Times New Roman"/>
          <w:sz w:val="24"/>
          <w:szCs w:val="24"/>
        </w:rPr>
      </w:pPr>
      <w:r w:rsidRPr="00DF62B6">
        <w:rPr>
          <w:rFonts w:ascii="Calibri" w:eastAsia="Times New Roman" w:hAnsi="Calibri" w:cs="Times New Roman"/>
          <w:sz w:val="24"/>
          <w:szCs w:val="24"/>
        </w:rPr>
        <w:tab/>
        <w:t xml:space="preserve">Если </w:t>
      </w:r>
      <w:proofErr w:type="spellStart"/>
      <w:r w:rsidRPr="00DF62B6">
        <w:rPr>
          <w:rFonts w:ascii="Calibri" w:eastAsia="Times New Roman" w:hAnsi="Calibri" w:cs="Times New Roman"/>
          <w:sz w:val="24"/>
          <w:szCs w:val="24"/>
        </w:rPr>
        <w:t>хозпостройка</w:t>
      </w:r>
      <w:proofErr w:type="spellEnd"/>
      <w:r w:rsidRPr="00DF62B6">
        <w:rPr>
          <w:rFonts w:ascii="Calibri" w:eastAsia="Times New Roman" w:hAnsi="Calibri" w:cs="Times New Roman"/>
          <w:sz w:val="24"/>
          <w:szCs w:val="24"/>
        </w:rPr>
        <w:t xml:space="preserve"> зарегистрирована в ЕГРН, но ее площадь составляет не более </w:t>
      </w:r>
      <w:r w:rsidRPr="00DF62B6">
        <w:rPr>
          <w:rFonts w:ascii="Calibri" w:eastAsia="Times New Roman" w:hAnsi="Calibri" w:cs="Times New Roman"/>
          <w:sz w:val="24"/>
          <w:szCs w:val="24"/>
        </w:rPr>
        <w:br/>
        <w:t xml:space="preserve">50 квадратных метров, то налог с нее не взимается. Эта льгота может быть применена только для одной </w:t>
      </w:r>
      <w:proofErr w:type="spellStart"/>
      <w:r w:rsidRPr="00DF62B6">
        <w:rPr>
          <w:rFonts w:ascii="Calibri" w:eastAsia="Times New Roman" w:hAnsi="Calibri" w:cs="Times New Roman"/>
          <w:sz w:val="24"/>
          <w:szCs w:val="24"/>
        </w:rPr>
        <w:t>хозпостройки</w:t>
      </w:r>
      <w:proofErr w:type="spellEnd"/>
      <w:r w:rsidRPr="00DF62B6">
        <w:rPr>
          <w:rFonts w:ascii="Calibri" w:eastAsia="Times New Roman" w:hAnsi="Calibri" w:cs="Times New Roman"/>
          <w:sz w:val="24"/>
          <w:szCs w:val="24"/>
        </w:rPr>
        <w:t>, независимо от того в каком регионе она находится. Гла</w:t>
      </w:r>
      <w:r w:rsidRPr="00DF62B6">
        <w:rPr>
          <w:rFonts w:ascii="Calibri" w:eastAsia="Times New Roman" w:hAnsi="Calibri" w:cs="Times New Roman"/>
          <w:sz w:val="24"/>
          <w:szCs w:val="24"/>
        </w:rPr>
        <w:t>в</w:t>
      </w:r>
      <w:r w:rsidRPr="00DF62B6">
        <w:rPr>
          <w:rFonts w:ascii="Calibri" w:eastAsia="Times New Roman" w:hAnsi="Calibri" w:cs="Times New Roman"/>
          <w:sz w:val="24"/>
          <w:szCs w:val="24"/>
        </w:rPr>
        <w:t>ное, чтобы такая постройка не использовалась для ведения предпринимательской де</w:t>
      </w:r>
      <w:r w:rsidRPr="00DF62B6">
        <w:rPr>
          <w:rFonts w:ascii="Calibri" w:eastAsia="Times New Roman" w:hAnsi="Calibri" w:cs="Times New Roman"/>
          <w:sz w:val="24"/>
          <w:szCs w:val="24"/>
        </w:rPr>
        <w:t>я</w:t>
      </w:r>
      <w:r w:rsidRPr="00DF62B6">
        <w:rPr>
          <w:rFonts w:ascii="Calibri" w:eastAsia="Times New Roman" w:hAnsi="Calibri" w:cs="Times New Roman"/>
          <w:sz w:val="24"/>
          <w:szCs w:val="24"/>
        </w:rPr>
        <w:t>тельности.</w:t>
      </w:r>
    </w:p>
    <w:p w:rsidR="00DF62B6" w:rsidRPr="00DF62B6" w:rsidRDefault="00DF62B6" w:rsidP="00DF62B6">
      <w:pPr>
        <w:spacing w:after="0"/>
        <w:jc w:val="both"/>
        <w:rPr>
          <w:rFonts w:ascii="Calibri" w:eastAsia="Times New Roman" w:hAnsi="Calibri" w:cs="Times New Roman"/>
          <w:sz w:val="24"/>
          <w:szCs w:val="24"/>
        </w:rPr>
      </w:pPr>
      <w:r w:rsidRPr="00DF62B6">
        <w:rPr>
          <w:rFonts w:ascii="Calibri" w:eastAsia="Times New Roman" w:hAnsi="Calibri" w:cs="Times New Roman"/>
          <w:sz w:val="24"/>
          <w:szCs w:val="24"/>
        </w:rPr>
        <w:tab/>
        <w:t xml:space="preserve">Представительные органы муниципальных образований могут расширить условия применения вышеуказанной налоговой льготы. Например, в отношении неограниченного количества </w:t>
      </w:r>
      <w:proofErr w:type="spellStart"/>
      <w:r w:rsidRPr="00DF62B6">
        <w:rPr>
          <w:rFonts w:ascii="Calibri" w:eastAsia="Times New Roman" w:hAnsi="Calibri" w:cs="Times New Roman"/>
          <w:sz w:val="24"/>
          <w:szCs w:val="24"/>
        </w:rPr>
        <w:t>хозпостроек</w:t>
      </w:r>
      <w:proofErr w:type="spellEnd"/>
      <w:r w:rsidRPr="00DF62B6">
        <w:rPr>
          <w:rFonts w:ascii="Calibri" w:eastAsia="Times New Roman" w:hAnsi="Calibri" w:cs="Times New Roman"/>
          <w:sz w:val="24"/>
          <w:szCs w:val="24"/>
        </w:rPr>
        <w:t xml:space="preserve"> в пределах муниципального образования или на </w:t>
      </w:r>
      <w:proofErr w:type="spellStart"/>
      <w:r w:rsidRPr="00DF62B6">
        <w:rPr>
          <w:rFonts w:ascii="Calibri" w:eastAsia="Times New Roman" w:hAnsi="Calibri" w:cs="Times New Roman"/>
          <w:sz w:val="24"/>
          <w:szCs w:val="24"/>
        </w:rPr>
        <w:t>хозпостройки</w:t>
      </w:r>
      <w:proofErr w:type="spellEnd"/>
      <w:r w:rsidRPr="00DF62B6">
        <w:rPr>
          <w:rFonts w:ascii="Calibri" w:eastAsia="Times New Roman" w:hAnsi="Calibri" w:cs="Times New Roman"/>
          <w:sz w:val="24"/>
          <w:szCs w:val="24"/>
        </w:rPr>
        <w:t xml:space="preserve"> площадью более 50 квадратных метров.</w:t>
      </w:r>
    </w:p>
    <w:p w:rsidR="00DF62B6" w:rsidRPr="00DF62B6" w:rsidRDefault="00DF62B6" w:rsidP="00DF62B6">
      <w:pPr>
        <w:spacing w:after="0"/>
        <w:jc w:val="both"/>
        <w:rPr>
          <w:rFonts w:ascii="Calibri" w:eastAsia="Times New Roman" w:hAnsi="Calibri" w:cs="Times New Roman"/>
          <w:sz w:val="24"/>
          <w:szCs w:val="24"/>
        </w:rPr>
      </w:pPr>
      <w:r w:rsidRPr="00DF62B6">
        <w:rPr>
          <w:rFonts w:ascii="Calibri" w:eastAsia="Times New Roman" w:hAnsi="Calibri" w:cs="Times New Roman"/>
          <w:sz w:val="24"/>
          <w:szCs w:val="24"/>
        </w:rPr>
        <w:tab/>
        <w:t xml:space="preserve">Ознакомиться с перечнем налоговых льгот можно с помощью сервиса «Справочная информация о ставках и льготах по имущественным налогам» на сайте ФНС России – </w:t>
      </w:r>
      <w:proofErr w:type="spellStart"/>
      <w:r w:rsidRPr="00DF62B6">
        <w:rPr>
          <w:rFonts w:ascii="Calibri" w:eastAsia="Times New Roman" w:hAnsi="Calibri" w:cs="Times New Roman"/>
          <w:sz w:val="24"/>
          <w:szCs w:val="24"/>
          <w:lang w:val="en-US"/>
        </w:rPr>
        <w:t>n</w:t>
      </w:r>
      <w:r w:rsidRPr="00DF62B6">
        <w:rPr>
          <w:rFonts w:ascii="Calibri" w:eastAsia="Times New Roman" w:hAnsi="Calibri" w:cs="Times New Roman"/>
          <w:sz w:val="24"/>
          <w:szCs w:val="24"/>
          <w:lang w:val="en-US"/>
        </w:rPr>
        <w:t>a</w:t>
      </w:r>
      <w:r w:rsidRPr="00DF62B6">
        <w:rPr>
          <w:rFonts w:ascii="Calibri" w:eastAsia="Times New Roman" w:hAnsi="Calibri" w:cs="Times New Roman"/>
          <w:sz w:val="24"/>
          <w:szCs w:val="24"/>
          <w:lang w:val="en-US"/>
        </w:rPr>
        <w:t>log</w:t>
      </w:r>
      <w:proofErr w:type="spellEnd"/>
      <w:r w:rsidRPr="00DF62B6">
        <w:rPr>
          <w:rFonts w:ascii="Calibri" w:eastAsia="Times New Roman" w:hAnsi="Calibri" w:cs="Times New Roman"/>
          <w:sz w:val="24"/>
          <w:szCs w:val="24"/>
        </w:rPr>
        <w:t>.</w:t>
      </w:r>
      <w:proofErr w:type="spellStart"/>
      <w:r w:rsidRPr="00DF62B6">
        <w:rPr>
          <w:rFonts w:ascii="Calibri" w:eastAsia="Times New Roman" w:hAnsi="Calibri" w:cs="Times New Roman"/>
          <w:sz w:val="24"/>
          <w:szCs w:val="24"/>
          <w:lang w:val="en-US"/>
        </w:rPr>
        <w:t>ru</w:t>
      </w:r>
      <w:proofErr w:type="spellEnd"/>
      <w:r w:rsidRPr="00DF62B6">
        <w:rPr>
          <w:rFonts w:ascii="Calibri" w:eastAsia="Times New Roman" w:hAnsi="Calibri" w:cs="Times New Roman"/>
          <w:sz w:val="24"/>
          <w:szCs w:val="24"/>
        </w:rPr>
        <w:t xml:space="preserve">. </w:t>
      </w:r>
      <w:r>
        <w:rPr>
          <w:noProof/>
        </w:rPr>
        <w:drawing>
          <wp:anchor distT="0" distB="0" distL="114300" distR="114300" simplePos="0" relativeHeight="251667456" behindDoc="1" locked="0" layoutInCell="1" allowOverlap="1" wp14:anchorId="1D760C2D" wp14:editId="54BDE679">
            <wp:simplePos x="0" y="0"/>
            <wp:positionH relativeFrom="column">
              <wp:posOffset>210820</wp:posOffset>
            </wp:positionH>
            <wp:positionV relativeFrom="paragraph">
              <wp:posOffset>788670</wp:posOffset>
            </wp:positionV>
            <wp:extent cx="2400300" cy="1257300"/>
            <wp:effectExtent l="0" t="0" r="0" b="0"/>
            <wp:wrapThrough wrapText="bothSides">
              <wp:wrapPolygon edited="0">
                <wp:start x="0" y="0"/>
                <wp:lineTo x="0" y="21273"/>
                <wp:lineTo x="21429" y="21273"/>
                <wp:lineTo x="21429" y="0"/>
                <wp:lineTo x="0" y="0"/>
              </wp:wrapPolygon>
            </wp:wrapThrough>
            <wp:docPr id="3"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pic:spPr>
                </pic:pic>
              </a:graphicData>
            </a:graphic>
            <wp14:sizeRelH relativeFrom="page">
              <wp14:pctWidth>0</wp14:pctWidth>
            </wp14:sizeRelH>
            <wp14:sizeRelV relativeFrom="page">
              <wp14:pctHeight>0</wp14:pctHeight>
            </wp14:sizeRelV>
          </wp:anchor>
        </w:drawing>
      </w:r>
    </w:p>
    <w:p w:rsidR="00DF62B6" w:rsidRDefault="00DF62B6" w:rsidP="00DF62B6">
      <w:pPr>
        <w:spacing w:after="0" w:line="256" w:lineRule="auto"/>
        <w:jc w:val="both"/>
        <w:rPr>
          <w:rFonts w:ascii="Calibri" w:eastAsia="Calibri" w:hAnsi="Calibri" w:cs="Times New Roman"/>
          <w:b/>
          <w:lang w:eastAsia="en-US"/>
        </w:rPr>
      </w:pPr>
    </w:p>
    <w:p w:rsidR="00DF62B6" w:rsidRDefault="00DF62B6" w:rsidP="00DF62B6">
      <w:pPr>
        <w:spacing w:after="0" w:line="256" w:lineRule="auto"/>
        <w:jc w:val="both"/>
        <w:rPr>
          <w:rFonts w:ascii="Calibri" w:eastAsia="Calibri" w:hAnsi="Calibri" w:cs="Times New Roman"/>
          <w:b/>
          <w:lang w:eastAsia="en-US"/>
        </w:rPr>
      </w:pPr>
    </w:p>
    <w:p w:rsidR="00DF62B6" w:rsidRDefault="00DF62B6" w:rsidP="00DF62B6">
      <w:pPr>
        <w:spacing w:after="0" w:line="256" w:lineRule="auto"/>
        <w:jc w:val="both"/>
        <w:rPr>
          <w:rFonts w:ascii="Calibri" w:eastAsia="Calibri" w:hAnsi="Calibri" w:cs="Times New Roman"/>
          <w:b/>
          <w:lang w:eastAsia="en-US"/>
        </w:rPr>
      </w:pPr>
    </w:p>
    <w:p w:rsidR="00DF62B6" w:rsidRDefault="00DF62B6" w:rsidP="00DF62B6">
      <w:pPr>
        <w:spacing w:after="0" w:line="256" w:lineRule="auto"/>
        <w:jc w:val="both"/>
        <w:rPr>
          <w:rFonts w:ascii="Calibri" w:eastAsia="Calibri" w:hAnsi="Calibri" w:cs="Times New Roman"/>
          <w:b/>
          <w:lang w:eastAsia="en-US"/>
        </w:rPr>
      </w:pPr>
    </w:p>
    <w:p w:rsidR="00DF62B6" w:rsidRDefault="00DF62B6" w:rsidP="00DF62B6">
      <w:pPr>
        <w:spacing w:after="0" w:line="256" w:lineRule="auto"/>
        <w:jc w:val="both"/>
        <w:rPr>
          <w:rFonts w:ascii="Calibri" w:eastAsia="Calibri" w:hAnsi="Calibri" w:cs="Times New Roman"/>
          <w:b/>
          <w:lang w:eastAsia="en-US"/>
        </w:rPr>
      </w:pPr>
    </w:p>
    <w:p w:rsidR="00DF62B6" w:rsidRDefault="00DF62B6" w:rsidP="00DF62B6">
      <w:pPr>
        <w:spacing w:after="0" w:line="256" w:lineRule="auto"/>
        <w:jc w:val="both"/>
        <w:rPr>
          <w:rFonts w:ascii="Calibri" w:eastAsia="Calibri" w:hAnsi="Calibri" w:cs="Times New Roman"/>
          <w:b/>
          <w:lang w:eastAsia="en-US"/>
        </w:rPr>
      </w:pPr>
    </w:p>
    <w:p w:rsidR="00DF62B6" w:rsidRDefault="00DF62B6" w:rsidP="00DF62B6">
      <w:pPr>
        <w:spacing w:after="0" w:line="256" w:lineRule="auto"/>
        <w:jc w:val="both"/>
        <w:rPr>
          <w:rFonts w:ascii="Calibri" w:eastAsia="Calibri" w:hAnsi="Calibri" w:cs="Times New Roman"/>
          <w:b/>
          <w:lang w:eastAsia="en-US"/>
        </w:rPr>
      </w:pPr>
    </w:p>
    <w:p w:rsidR="00DF62B6" w:rsidRDefault="00DF62B6" w:rsidP="00DF62B6">
      <w:pPr>
        <w:spacing w:after="0" w:line="256" w:lineRule="auto"/>
        <w:jc w:val="both"/>
        <w:rPr>
          <w:rFonts w:ascii="Calibri" w:eastAsia="Calibri" w:hAnsi="Calibri" w:cs="Times New Roman"/>
          <w:b/>
          <w:lang w:eastAsia="en-US"/>
        </w:rPr>
      </w:pPr>
    </w:p>
    <w:p w:rsidR="00DF62B6" w:rsidRDefault="00DF62B6" w:rsidP="00DF62B6">
      <w:pPr>
        <w:spacing w:after="0" w:line="256" w:lineRule="auto"/>
        <w:jc w:val="both"/>
        <w:rPr>
          <w:rFonts w:ascii="Calibri" w:eastAsia="Calibri" w:hAnsi="Calibri" w:cs="Times New Roman"/>
          <w:b/>
          <w:lang w:eastAsia="en-US"/>
        </w:rPr>
      </w:pPr>
    </w:p>
    <w:p w:rsidR="00DF62B6" w:rsidRPr="00DF62B6" w:rsidRDefault="00DF62B6" w:rsidP="00DF62B6">
      <w:pPr>
        <w:spacing w:after="0"/>
        <w:ind w:firstLine="709"/>
        <w:jc w:val="both"/>
        <w:rPr>
          <w:rFonts w:ascii="Calibri" w:eastAsia="Calibri" w:hAnsi="Calibri" w:cs="Times New Roman"/>
          <w:b/>
          <w:lang w:eastAsia="en-US"/>
        </w:rPr>
      </w:pPr>
      <w:r w:rsidRPr="00DF62B6">
        <w:rPr>
          <w:rFonts w:ascii="Calibri" w:eastAsia="Calibri" w:hAnsi="Calibri" w:cs="Times New Roman"/>
          <w:b/>
          <w:lang w:eastAsia="en-US"/>
        </w:rPr>
        <w:t>Пресс-релиз                                                                                                                                   04.06.2019</w:t>
      </w:r>
    </w:p>
    <w:p w:rsidR="00DF62B6" w:rsidRPr="00DF62B6" w:rsidRDefault="00DF62B6" w:rsidP="00DF62B6">
      <w:pPr>
        <w:shd w:val="clear" w:color="auto" w:fill="FFFFFF"/>
        <w:spacing w:after="0" w:line="240" w:lineRule="auto"/>
        <w:rPr>
          <w:rFonts w:ascii="Calibri" w:eastAsia="Times New Roman" w:hAnsi="Calibri" w:cs="Times New Roman"/>
          <w:sz w:val="28"/>
          <w:szCs w:val="28"/>
        </w:rPr>
      </w:pPr>
    </w:p>
    <w:p w:rsidR="00DF62B6" w:rsidRPr="00DF62B6" w:rsidRDefault="00DF62B6" w:rsidP="00DF62B6">
      <w:pPr>
        <w:spacing w:after="0"/>
        <w:jc w:val="center"/>
        <w:rPr>
          <w:rFonts w:ascii="Calibri Light" w:eastAsia="Times New Roman" w:hAnsi="Calibri Light" w:cs="Times New Roman"/>
          <w:b/>
          <w:sz w:val="24"/>
          <w:szCs w:val="24"/>
        </w:rPr>
      </w:pPr>
      <w:r w:rsidRPr="00DF62B6">
        <w:rPr>
          <w:rFonts w:ascii="Calibri Light" w:eastAsia="Times New Roman" w:hAnsi="Calibri Light" w:cs="Times New Roman"/>
          <w:b/>
          <w:sz w:val="24"/>
          <w:szCs w:val="24"/>
        </w:rPr>
        <w:t>ЧТО ДЕЛАТЬ, ЕСЛИ УТЕРЯНЫ ДОКУМЕНТЫ НА НЕДВИЖИМОСТЬ?</w:t>
      </w:r>
    </w:p>
    <w:p w:rsidR="00DF62B6" w:rsidRPr="00DF62B6" w:rsidRDefault="00DF62B6" w:rsidP="00DF62B6">
      <w:pPr>
        <w:spacing w:after="0"/>
        <w:ind w:firstLine="708"/>
        <w:jc w:val="both"/>
        <w:rPr>
          <w:rFonts w:ascii="Calibri Light" w:eastAsia="Calibri" w:hAnsi="Calibri Light" w:cs="Arial"/>
          <w:color w:val="000000"/>
          <w:sz w:val="23"/>
          <w:szCs w:val="23"/>
          <w:shd w:val="clear" w:color="auto" w:fill="FFFFFF"/>
          <w:lang w:eastAsia="en-US"/>
        </w:rPr>
      </w:pPr>
      <w:r w:rsidRPr="00DF62B6">
        <w:rPr>
          <w:rFonts w:ascii="Calibri Light" w:eastAsia="Calibri" w:hAnsi="Calibri Light" w:cs="Arial"/>
          <w:color w:val="000000"/>
          <w:sz w:val="23"/>
          <w:szCs w:val="23"/>
          <w:shd w:val="clear" w:color="auto" w:fill="FFFFFF"/>
          <w:lang w:eastAsia="en-US"/>
        </w:rPr>
        <w:t xml:space="preserve">Порядок действий собственника зависит, в первую очередь, от вида утерянных бумаг. Документы на объект недвижимого имущества могут быть правоустанавливающие, </w:t>
      </w:r>
      <w:proofErr w:type="spellStart"/>
      <w:r w:rsidRPr="00DF62B6">
        <w:rPr>
          <w:rFonts w:ascii="Calibri Light" w:eastAsia="Calibri" w:hAnsi="Calibri Light" w:cs="Arial"/>
          <w:color w:val="000000"/>
          <w:sz w:val="23"/>
          <w:szCs w:val="23"/>
          <w:shd w:val="clear" w:color="auto" w:fill="FFFFFF"/>
          <w:lang w:eastAsia="en-US"/>
        </w:rPr>
        <w:t>правопо</w:t>
      </w:r>
      <w:r w:rsidRPr="00DF62B6">
        <w:rPr>
          <w:rFonts w:ascii="Calibri Light" w:eastAsia="Calibri" w:hAnsi="Calibri Light" w:cs="Arial"/>
          <w:color w:val="000000"/>
          <w:sz w:val="23"/>
          <w:szCs w:val="23"/>
          <w:shd w:val="clear" w:color="auto" w:fill="FFFFFF"/>
          <w:lang w:eastAsia="en-US"/>
        </w:rPr>
        <w:t>д</w:t>
      </w:r>
      <w:r w:rsidRPr="00DF62B6">
        <w:rPr>
          <w:rFonts w:ascii="Calibri Light" w:eastAsia="Calibri" w:hAnsi="Calibri Light" w:cs="Arial"/>
          <w:color w:val="000000"/>
          <w:sz w:val="23"/>
          <w:szCs w:val="23"/>
          <w:shd w:val="clear" w:color="auto" w:fill="FFFFFF"/>
          <w:lang w:eastAsia="en-US"/>
        </w:rPr>
        <w:t>тверждающие</w:t>
      </w:r>
      <w:proofErr w:type="spellEnd"/>
      <w:r w:rsidRPr="00DF62B6">
        <w:rPr>
          <w:rFonts w:ascii="Calibri Light" w:eastAsia="Calibri" w:hAnsi="Calibri Light" w:cs="Arial"/>
          <w:color w:val="000000"/>
          <w:sz w:val="23"/>
          <w:szCs w:val="23"/>
          <w:shd w:val="clear" w:color="auto" w:fill="FFFFFF"/>
          <w:lang w:eastAsia="en-US"/>
        </w:rPr>
        <w:t xml:space="preserve">, технические. </w:t>
      </w:r>
    </w:p>
    <w:p w:rsidR="00DF62B6" w:rsidRPr="00DF62B6" w:rsidRDefault="00DF62B6" w:rsidP="00DF62B6">
      <w:pPr>
        <w:spacing w:after="0"/>
        <w:ind w:firstLine="708"/>
        <w:jc w:val="both"/>
        <w:rPr>
          <w:rFonts w:ascii="Calibri Light" w:eastAsia="Calibri" w:hAnsi="Calibri Light" w:cs="Arial"/>
          <w:color w:val="000000"/>
          <w:sz w:val="23"/>
          <w:szCs w:val="23"/>
          <w:shd w:val="clear" w:color="auto" w:fill="FFFFFF"/>
          <w:lang w:eastAsia="en-US"/>
        </w:rPr>
      </w:pPr>
      <w:r w:rsidRPr="00DF62B6">
        <w:rPr>
          <w:rFonts w:ascii="Calibri Light" w:eastAsia="Calibri" w:hAnsi="Calibri Light" w:cs="Arial"/>
          <w:color w:val="000000"/>
          <w:sz w:val="23"/>
          <w:szCs w:val="23"/>
          <w:shd w:val="clear" w:color="auto" w:fill="FFFFFF"/>
          <w:lang w:eastAsia="en-US"/>
        </w:rPr>
        <w:t>Правоустанавливающими являются документы, на основании которых возникает право собственности на объект недвижимости. К таким документам относятся, например, договор ку</w:t>
      </w:r>
      <w:r w:rsidRPr="00DF62B6">
        <w:rPr>
          <w:rFonts w:ascii="Calibri Light" w:eastAsia="Calibri" w:hAnsi="Calibri Light" w:cs="Arial"/>
          <w:color w:val="000000"/>
          <w:sz w:val="23"/>
          <w:szCs w:val="23"/>
          <w:shd w:val="clear" w:color="auto" w:fill="FFFFFF"/>
          <w:lang w:eastAsia="en-US"/>
        </w:rPr>
        <w:t>п</w:t>
      </w:r>
      <w:r w:rsidRPr="00DF62B6">
        <w:rPr>
          <w:rFonts w:ascii="Calibri Light" w:eastAsia="Calibri" w:hAnsi="Calibri Light" w:cs="Arial"/>
          <w:color w:val="000000"/>
          <w:sz w:val="23"/>
          <w:szCs w:val="23"/>
          <w:shd w:val="clear" w:color="auto" w:fill="FFFFFF"/>
          <w:lang w:eastAsia="en-US"/>
        </w:rPr>
        <w:t>ли-продажи, договор участия в долевом строительстве, договор мены и другие.</w:t>
      </w:r>
    </w:p>
    <w:p w:rsidR="00DF62B6" w:rsidRPr="00DF62B6" w:rsidRDefault="00DF62B6" w:rsidP="00DF62B6">
      <w:pPr>
        <w:spacing w:after="0"/>
        <w:ind w:firstLine="708"/>
        <w:jc w:val="both"/>
        <w:rPr>
          <w:rFonts w:ascii="Calibri Light" w:eastAsia="Calibri" w:hAnsi="Calibri Light" w:cs="Arial"/>
          <w:color w:val="000000"/>
          <w:sz w:val="23"/>
          <w:szCs w:val="23"/>
          <w:shd w:val="clear" w:color="auto" w:fill="FFFFFF"/>
          <w:lang w:eastAsia="en-US"/>
        </w:rPr>
      </w:pPr>
      <w:r w:rsidRPr="00DF62B6">
        <w:rPr>
          <w:rFonts w:ascii="Calibri Light" w:eastAsia="Calibri" w:hAnsi="Calibri Light" w:cs="Arial"/>
          <w:color w:val="000000"/>
          <w:sz w:val="23"/>
          <w:szCs w:val="23"/>
          <w:shd w:val="clear" w:color="auto" w:fill="FFFFFF"/>
          <w:lang w:eastAsia="en-US"/>
        </w:rPr>
        <w:t>Свидетельство о государственной регистрации права и выписка из Единого государстве</w:t>
      </w:r>
      <w:r w:rsidRPr="00DF62B6">
        <w:rPr>
          <w:rFonts w:ascii="Calibri Light" w:eastAsia="Calibri" w:hAnsi="Calibri Light" w:cs="Arial"/>
          <w:color w:val="000000"/>
          <w:sz w:val="23"/>
          <w:szCs w:val="23"/>
          <w:shd w:val="clear" w:color="auto" w:fill="FFFFFF"/>
          <w:lang w:eastAsia="en-US"/>
        </w:rPr>
        <w:t>н</w:t>
      </w:r>
      <w:r w:rsidRPr="00DF62B6">
        <w:rPr>
          <w:rFonts w:ascii="Calibri Light" w:eastAsia="Calibri" w:hAnsi="Calibri Light" w:cs="Arial"/>
          <w:color w:val="000000"/>
          <w:sz w:val="23"/>
          <w:szCs w:val="23"/>
          <w:shd w:val="clear" w:color="auto" w:fill="FFFFFF"/>
          <w:lang w:eastAsia="en-US"/>
        </w:rPr>
        <w:t xml:space="preserve">ного реестра недвижимости являются </w:t>
      </w:r>
      <w:proofErr w:type="spellStart"/>
      <w:r w:rsidRPr="00DF62B6">
        <w:rPr>
          <w:rFonts w:ascii="Calibri Light" w:eastAsia="Calibri" w:hAnsi="Calibri Light" w:cs="Arial"/>
          <w:color w:val="000000"/>
          <w:sz w:val="23"/>
          <w:szCs w:val="23"/>
          <w:shd w:val="clear" w:color="auto" w:fill="FFFFFF"/>
          <w:lang w:eastAsia="en-US"/>
        </w:rPr>
        <w:t>правоподтверждающими</w:t>
      </w:r>
      <w:proofErr w:type="spellEnd"/>
      <w:r w:rsidRPr="00DF62B6">
        <w:rPr>
          <w:rFonts w:ascii="Calibri Light" w:eastAsia="Calibri" w:hAnsi="Calibri Light" w:cs="Arial"/>
          <w:color w:val="000000"/>
          <w:sz w:val="23"/>
          <w:szCs w:val="23"/>
          <w:shd w:val="clear" w:color="auto" w:fill="FFFFFF"/>
          <w:lang w:eastAsia="en-US"/>
        </w:rPr>
        <w:t xml:space="preserve"> документами. Управление </w:t>
      </w:r>
      <w:proofErr w:type="spellStart"/>
      <w:r w:rsidRPr="00DF62B6">
        <w:rPr>
          <w:rFonts w:ascii="Calibri Light" w:eastAsia="Calibri" w:hAnsi="Calibri Light" w:cs="Arial"/>
          <w:color w:val="000000"/>
          <w:sz w:val="23"/>
          <w:szCs w:val="23"/>
          <w:shd w:val="clear" w:color="auto" w:fill="FFFFFF"/>
          <w:lang w:eastAsia="en-US"/>
        </w:rPr>
        <w:t>Р</w:t>
      </w:r>
      <w:r w:rsidRPr="00DF62B6">
        <w:rPr>
          <w:rFonts w:ascii="Calibri Light" w:eastAsia="Calibri" w:hAnsi="Calibri Light" w:cs="Arial"/>
          <w:color w:val="000000"/>
          <w:sz w:val="23"/>
          <w:szCs w:val="23"/>
          <w:shd w:val="clear" w:color="auto" w:fill="FFFFFF"/>
          <w:lang w:eastAsia="en-US"/>
        </w:rPr>
        <w:t>о</w:t>
      </w:r>
      <w:r w:rsidRPr="00DF62B6">
        <w:rPr>
          <w:rFonts w:ascii="Calibri Light" w:eastAsia="Calibri" w:hAnsi="Calibri Light" w:cs="Arial"/>
          <w:color w:val="000000"/>
          <w:sz w:val="23"/>
          <w:szCs w:val="23"/>
          <w:shd w:val="clear" w:color="auto" w:fill="FFFFFF"/>
          <w:lang w:eastAsia="en-US"/>
        </w:rPr>
        <w:t>среестра</w:t>
      </w:r>
      <w:proofErr w:type="spellEnd"/>
      <w:r w:rsidRPr="00DF62B6">
        <w:rPr>
          <w:rFonts w:ascii="Calibri Light" w:eastAsia="Calibri" w:hAnsi="Calibri Light" w:cs="Arial"/>
          <w:color w:val="000000"/>
          <w:sz w:val="23"/>
          <w:szCs w:val="23"/>
          <w:shd w:val="clear" w:color="auto" w:fill="FFFFFF"/>
          <w:lang w:eastAsia="en-US"/>
        </w:rPr>
        <w:t xml:space="preserve"> по Ростовской области напоминает, что с 2016 года прекращена выдача свидетельств о государственной регистрации права, теперь собственник получает документ нового образа - в</w:t>
      </w:r>
      <w:r w:rsidRPr="00DF62B6">
        <w:rPr>
          <w:rFonts w:ascii="Calibri Light" w:eastAsia="Calibri" w:hAnsi="Calibri Light" w:cs="Arial"/>
          <w:color w:val="000000"/>
          <w:sz w:val="23"/>
          <w:szCs w:val="23"/>
          <w:shd w:val="clear" w:color="auto" w:fill="FFFFFF"/>
          <w:lang w:eastAsia="en-US"/>
        </w:rPr>
        <w:t>ы</w:t>
      </w:r>
      <w:r w:rsidRPr="00DF62B6">
        <w:rPr>
          <w:rFonts w:ascii="Calibri Light" w:eastAsia="Calibri" w:hAnsi="Calibri Light" w:cs="Arial"/>
          <w:color w:val="000000"/>
          <w:sz w:val="23"/>
          <w:szCs w:val="23"/>
          <w:shd w:val="clear" w:color="auto" w:fill="FFFFFF"/>
          <w:lang w:eastAsia="en-US"/>
        </w:rPr>
        <w:t>писку из ЕГРН.</w:t>
      </w:r>
    </w:p>
    <w:p w:rsidR="00DF62B6" w:rsidRPr="00DF62B6" w:rsidRDefault="00DF62B6" w:rsidP="00DF62B6">
      <w:pPr>
        <w:spacing w:after="0"/>
        <w:ind w:firstLine="708"/>
        <w:jc w:val="both"/>
        <w:rPr>
          <w:rFonts w:ascii="Calibri Light" w:eastAsia="Calibri" w:hAnsi="Calibri Light" w:cs="Arial"/>
          <w:color w:val="000000"/>
          <w:sz w:val="23"/>
          <w:szCs w:val="23"/>
          <w:shd w:val="clear" w:color="auto" w:fill="FFFFFF"/>
          <w:lang w:eastAsia="en-US"/>
        </w:rPr>
      </w:pPr>
      <w:r w:rsidRPr="00DF62B6">
        <w:rPr>
          <w:rFonts w:ascii="Calibri Light" w:eastAsia="Calibri" w:hAnsi="Calibri Light" w:cs="Arial"/>
          <w:color w:val="000000"/>
          <w:sz w:val="23"/>
          <w:szCs w:val="23"/>
          <w:shd w:val="clear" w:color="auto" w:fill="FFFFFF"/>
          <w:lang w:eastAsia="en-US"/>
        </w:rPr>
        <w:t>К техническим документам относятся технический план здания, строения, помещения или межевой план земельного участка.</w:t>
      </w:r>
    </w:p>
    <w:p w:rsidR="00DF62B6" w:rsidRPr="00DF62B6" w:rsidRDefault="00DF62B6" w:rsidP="00DF62B6">
      <w:pPr>
        <w:spacing w:after="0"/>
        <w:ind w:firstLine="708"/>
        <w:jc w:val="both"/>
        <w:rPr>
          <w:rFonts w:ascii="Calibri Light" w:eastAsia="Calibri" w:hAnsi="Calibri Light" w:cs="Arial"/>
          <w:color w:val="000000"/>
          <w:sz w:val="23"/>
          <w:szCs w:val="23"/>
          <w:shd w:val="clear" w:color="auto" w:fill="FFFFFF"/>
          <w:lang w:eastAsia="en-US"/>
        </w:rPr>
      </w:pPr>
      <w:r w:rsidRPr="00DF62B6">
        <w:rPr>
          <w:rFonts w:ascii="Calibri Light" w:eastAsia="Calibri" w:hAnsi="Calibri Light" w:cs="Arial"/>
          <w:color w:val="000000"/>
          <w:sz w:val="23"/>
          <w:szCs w:val="23"/>
          <w:shd w:val="clear" w:color="auto" w:fill="FFFFFF"/>
          <w:lang w:eastAsia="en-US"/>
        </w:rPr>
        <w:lastRenderedPageBreak/>
        <w:t xml:space="preserve">Если собственник потерял свидетельство о регистрации права на недвижимое имущество и сделок с ним, то восстановить такой документ не получится. Вместо утерянного свидетельства теперь нужно запрашивать выписку из ЕГРН – она и будет являться </w:t>
      </w:r>
      <w:proofErr w:type="spellStart"/>
      <w:r w:rsidRPr="00DF62B6">
        <w:rPr>
          <w:rFonts w:ascii="Calibri Light" w:eastAsia="Calibri" w:hAnsi="Calibri Light" w:cs="Arial"/>
          <w:color w:val="000000"/>
          <w:sz w:val="23"/>
          <w:szCs w:val="23"/>
          <w:shd w:val="clear" w:color="auto" w:fill="FFFFFF"/>
          <w:lang w:eastAsia="en-US"/>
        </w:rPr>
        <w:t>правоподтверждающим</w:t>
      </w:r>
      <w:proofErr w:type="spellEnd"/>
      <w:r w:rsidRPr="00DF62B6">
        <w:rPr>
          <w:rFonts w:ascii="Calibri Light" w:eastAsia="Calibri" w:hAnsi="Calibri Light" w:cs="Arial"/>
          <w:color w:val="000000"/>
          <w:sz w:val="23"/>
          <w:szCs w:val="23"/>
          <w:shd w:val="clear" w:color="auto" w:fill="FFFFFF"/>
          <w:lang w:eastAsia="en-US"/>
        </w:rPr>
        <w:t xml:space="preserve"> д</w:t>
      </w:r>
      <w:r w:rsidRPr="00DF62B6">
        <w:rPr>
          <w:rFonts w:ascii="Calibri Light" w:eastAsia="Calibri" w:hAnsi="Calibri Light" w:cs="Arial"/>
          <w:color w:val="000000"/>
          <w:sz w:val="23"/>
          <w:szCs w:val="23"/>
          <w:shd w:val="clear" w:color="auto" w:fill="FFFFFF"/>
          <w:lang w:eastAsia="en-US"/>
        </w:rPr>
        <w:t>о</w:t>
      </w:r>
      <w:r w:rsidRPr="00DF62B6">
        <w:rPr>
          <w:rFonts w:ascii="Calibri Light" w:eastAsia="Calibri" w:hAnsi="Calibri Light" w:cs="Arial"/>
          <w:color w:val="000000"/>
          <w:sz w:val="23"/>
          <w:szCs w:val="23"/>
          <w:shd w:val="clear" w:color="auto" w:fill="FFFFFF"/>
          <w:lang w:eastAsia="en-US"/>
        </w:rPr>
        <w:t xml:space="preserve">кументом. </w:t>
      </w:r>
    </w:p>
    <w:p w:rsidR="00DF62B6" w:rsidRPr="00DF62B6" w:rsidRDefault="00DF62B6" w:rsidP="00DF62B6">
      <w:pPr>
        <w:spacing w:after="0"/>
        <w:ind w:firstLine="708"/>
        <w:jc w:val="both"/>
        <w:rPr>
          <w:rFonts w:ascii="Calibri Light" w:eastAsia="Calibri" w:hAnsi="Calibri Light" w:cs="Arial"/>
          <w:color w:val="000000"/>
          <w:sz w:val="23"/>
          <w:szCs w:val="23"/>
          <w:shd w:val="clear" w:color="auto" w:fill="FFFFFF"/>
          <w:lang w:eastAsia="en-US"/>
        </w:rPr>
      </w:pPr>
      <w:r w:rsidRPr="00DF62B6">
        <w:rPr>
          <w:rFonts w:ascii="Calibri Light" w:eastAsia="Calibri" w:hAnsi="Calibri Light" w:cs="Arial"/>
          <w:color w:val="000000"/>
          <w:sz w:val="23"/>
          <w:szCs w:val="23"/>
          <w:shd w:val="clear" w:color="auto" w:fill="FFFFFF"/>
          <w:lang w:eastAsia="en-US"/>
        </w:rPr>
        <w:t xml:space="preserve">Если была утеряна выданная ранее выписка из ЕГРН, можно просто оформить </w:t>
      </w:r>
      <w:proofErr w:type="gramStart"/>
      <w:r w:rsidRPr="00DF62B6">
        <w:rPr>
          <w:rFonts w:ascii="Calibri Light" w:eastAsia="Calibri" w:hAnsi="Calibri Light" w:cs="Arial"/>
          <w:color w:val="000000"/>
          <w:sz w:val="23"/>
          <w:szCs w:val="23"/>
          <w:shd w:val="clear" w:color="auto" w:fill="FFFFFF"/>
          <w:lang w:eastAsia="en-US"/>
        </w:rPr>
        <w:t>новую</w:t>
      </w:r>
      <w:proofErr w:type="gramEnd"/>
      <w:r w:rsidRPr="00DF62B6">
        <w:rPr>
          <w:rFonts w:ascii="Calibri Light" w:eastAsia="Calibri" w:hAnsi="Calibri Light" w:cs="Arial"/>
          <w:color w:val="000000"/>
          <w:sz w:val="23"/>
          <w:szCs w:val="23"/>
          <w:shd w:val="clear" w:color="auto" w:fill="FFFFFF"/>
          <w:lang w:eastAsia="en-US"/>
        </w:rPr>
        <w:t>. Плата за предоставление выписки об основных характеристиках и зарегистрированных правах на объект недвижимости на бумаге составляет 400 рублей. Электронная выписка обойдется деше</w:t>
      </w:r>
      <w:r w:rsidRPr="00DF62B6">
        <w:rPr>
          <w:rFonts w:ascii="Calibri Light" w:eastAsia="Calibri" w:hAnsi="Calibri Light" w:cs="Arial"/>
          <w:color w:val="000000"/>
          <w:sz w:val="23"/>
          <w:szCs w:val="23"/>
          <w:shd w:val="clear" w:color="auto" w:fill="FFFFFF"/>
          <w:lang w:eastAsia="en-US"/>
        </w:rPr>
        <w:t>в</w:t>
      </w:r>
      <w:r w:rsidRPr="00DF62B6">
        <w:rPr>
          <w:rFonts w:ascii="Calibri Light" w:eastAsia="Calibri" w:hAnsi="Calibri Light" w:cs="Arial"/>
          <w:color w:val="000000"/>
          <w:sz w:val="23"/>
          <w:szCs w:val="23"/>
          <w:shd w:val="clear" w:color="auto" w:fill="FFFFFF"/>
          <w:lang w:eastAsia="en-US"/>
        </w:rPr>
        <w:t xml:space="preserve">ле – 250 рублей. </w:t>
      </w:r>
    </w:p>
    <w:p w:rsidR="00DF62B6" w:rsidRPr="00DF62B6" w:rsidRDefault="00DF62B6" w:rsidP="00DF62B6">
      <w:pPr>
        <w:spacing w:after="0"/>
        <w:ind w:firstLine="708"/>
        <w:jc w:val="both"/>
        <w:rPr>
          <w:rFonts w:ascii="Calibri Light" w:eastAsia="Calibri" w:hAnsi="Calibri Light" w:cs="Arial"/>
          <w:color w:val="000000"/>
          <w:sz w:val="23"/>
          <w:szCs w:val="23"/>
          <w:shd w:val="clear" w:color="auto" w:fill="FFFFFF"/>
          <w:lang w:eastAsia="en-US"/>
        </w:rPr>
      </w:pPr>
      <w:r w:rsidRPr="00DF62B6">
        <w:rPr>
          <w:rFonts w:ascii="Calibri Light" w:eastAsia="Calibri" w:hAnsi="Calibri Light" w:cs="Arial"/>
          <w:color w:val="000000"/>
          <w:sz w:val="23"/>
          <w:szCs w:val="23"/>
          <w:shd w:val="clear" w:color="auto" w:fill="FFFFFF"/>
          <w:lang w:eastAsia="en-US"/>
        </w:rPr>
        <w:t xml:space="preserve">В случае утраты зарегистрированного в </w:t>
      </w:r>
      <w:proofErr w:type="spellStart"/>
      <w:r w:rsidRPr="00DF62B6">
        <w:rPr>
          <w:rFonts w:ascii="Calibri Light" w:eastAsia="Calibri" w:hAnsi="Calibri Light" w:cs="Arial"/>
          <w:color w:val="000000"/>
          <w:sz w:val="23"/>
          <w:szCs w:val="23"/>
          <w:shd w:val="clear" w:color="auto" w:fill="FFFFFF"/>
          <w:lang w:eastAsia="en-US"/>
        </w:rPr>
        <w:t>Росреестре</w:t>
      </w:r>
      <w:proofErr w:type="spellEnd"/>
      <w:r w:rsidRPr="00DF62B6">
        <w:rPr>
          <w:rFonts w:ascii="Calibri Light" w:eastAsia="Calibri" w:hAnsi="Calibri Light" w:cs="Arial"/>
          <w:color w:val="000000"/>
          <w:sz w:val="23"/>
          <w:szCs w:val="23"/>
          <w:shd w:val="clear" w:color="auto" w:fill="FFFFFF"/>
          <w:lang w:eastAsia="en-US"/>
        </w:rPr>
        <w:t xml:space="preserve"> договора, составленного в простой письменной форме, можно запросить копию документа. Размер оплаты составляет 300 рублей.</w:t>
      </w:r>
    </w:p>
    <w:p w:rsidR="00DF62B6" w:rsidRPr="00DF62B6" w:rsidRDefault="00DF62B6" w:rsidP="00DF62B6">
      <w:pPr>
        <w:spacing w:after="0"/>
        <w:ind w:firstLine="708"/>
        <w:jc w:val="both"/>
        <w:rPr>
          <w:rFonts w:ascii="Calibri Light" w:eastAsia="Calibri" w:hAnsi="Calibri Light" w:cs="Arial"/>
          <w:color w:val="000000"/>
          <w:sz w:val="23"/>
          <w:szCs w:val="23"/>
          <w:shd w:val="clear" w:color="auto" w:fill="FFFFFF"/>
          <w:lang w:eastAsia="en-US"/>
        </w:rPr>
      </w:pPr>
      <w:r w:rsidRPr="00DF62B6">
        <w:rPr>
          <w:rFonts w:ascii="Calibri Light" w:eastAsia="Calibri" w:hAnsi="Calibri Light" w:cs="Arial"/>
          <w:color w:val="000000"/>
          <w:sz w:val="23"/>
          <w:szCs w:val="23"/>
          <w:shd w:val="clear" w:color="auto" w:fill="FFFFFF"/>
          <w:lang w:eastAsia="en-US"/>
        </w:rPr>
        <w:t xml:space="preserve">Запросить выписку и копию правоустанавливающего документа можно в офисах МФЦ или на сайте </w:t>
      </w:r>
      <w:proofErr w:type="spellStart"/>
      <w:r w:rsidRPr="00DF62B6">
        <w:rPr>
          <w:rFonts w:ascii="Calibri Light" w:eastAsia="Calibri" w:hAnsi="Calibri Light" w:cs="Arial"/>
          <w:color w:val="000000"/>
          <w:sz w:val="23"/>
          <w:szCs w:val="23"/>
          <w:shd w:val="clear" w:color="auto" w:fill="FFFFFF"/>
          <w:lang w:eastAsia="en-US"/>
        </w:rPr>
        <w:t>Росреестра</w:t>
      </w:r>
      <w:proofErr w:type="spellEnd"/>
      <w:r w:rsidRPr="00DF62B6">
        <w:rPr>
          <w:rFonts w:ascii="Calibri Light" w:eastAsia="Calibri" w:hAnsi="Calibri Light" w:cs="Arial"/>
          <w:color w:val="000000"/>
          <w:sz w:val="23"/>
          <w:szCs w:val="23"/>
          <w:shd w:val="clear" w:color="auto" w:fill="FFFFFF"/>
          <w:lang w:eastAsia="en-US"/>
        </w:rPr>
        <w:t>.</w:t>
      </w:r>
    </w:p>
    <w:p w:rsidR="00DF62B6" w:rsidRPr="00DF62B6" w:rsidRDefault="00DF62B6" w:rsidP="00DF62B6">
      <w:pPr>
        <w:spacing w:after="0"/>
        <w:ind w:firstLine="708"/>
        <w:jc w:val="both"/>
        <w:rPr>
          <w:rFonts w:ascii="Calibri Light" w:eastAsia="Calibri" w:hAnsi="Calibri Light" w:cs="Arial"/>
          <w:color w:val="000000"/>
          <w:sz w:val="23"/>
          <w:szCs w:val="23"/>
          <w:shd w:val="clear" w:color="auto" w:fill="FFFFFF"/>
          <w:lang w:eastAsia="en-US"/>
        </w:rPr>
      </w:pPr>
      <w:r w:rsidRPr="00DF62B6">
        <w:rPr>
          <w:rFonts w:ascii="Calibri Light" w:eastAsia="Calibri" w:hAnsi="Calibri Light" w:cs="Arial"/>
          <w:color w:val="000000"/>
          <w:sz w:val="23"/>
          <w:szCs w:val="23"/>
          <w:shd w:val="clear" w:color="auto" w:fill="FFFFFF"/>
          <w:lang w:eastAsia="en-US"/>
        </w:rPr>
        <w:t xml:space="preserve">Если утеряны нотариально удостоверенные документы, собственнику нужно </w:t>
      </w:r>
      <w:proofErr w:type="gramStart"/>
      <w:r w:rsidRPr="00DF62B6">
        <w:rPr>
          <w:rFonts w:ascii="Calibri Light" w:eastAsia="Calibri" w:hAnsi="Calibri Light" w:cs="Arial"/>
          <w:color w:val="000000"/>
          <w:sz w:val="23"/>
          <w:szCs w:val="23"/>
          <w:shd w:val="clear" w:color="auto" w:fill="FFFFFF"/>
          <w:lang w:eastAsia="en-US"/>
        </w:rPr>
        <w:t>обратится</w:t>
      </w:r>
      <w:proofErr w:type="gramEnd"/>
      <w:r w:rsidRPr="00DF62B6">
        <w:rPr>
          <w:rFonts w:ascii="Calibri Light" w:eastAsia="Calibri" w:hAnsi="Calibri Light" w:cs="Arial"/>
          <w:color w:val="000000"/>
          <w:sz w:val="23"/>
          <w:szCs w:val="23"/>
          <w:shd w:val="clear" w:color="auto" w:fill="FFFFFF"/>
          <w:lang w:eastAsia="en-US"/>
        </w:rPr>
        <w:t xml:space="preserve"> к нотариусу, который с ним работал. В случае утраты копии акта органа государственной власти или акта органа местного самоуправления следует </w:t>
      </w:r>
      <w:proofErr w:type="gramStart"/>
      <w:r w:rsidRPr="00DF62B6">
        <w:rPr>
          <w:rFonts w:ascii="Calibri Light" w:eastAsia="Calibri" w:hAnsi="Calibri Light" w:cs="Arial"/>
          <w:color w:val="000000"/>
          <w:sz w:val="23"/>
          <w:szCs w:val="23"/>
          <w:shd w:val="clear" w:color="auto" w:fill="FFFFFF"/>
          <w:lang w:eastAsia="en-US"/>
        </w:rPr>
        <w:t>обратится</w:t>
      </w:r>
      <w:proofErr w:type="gramEnd"/>
      <w:r w:rsidRPr="00DF62B6">
        <w:rPr>
          <w:rFonts w:ascii="Calibri Light" w:eastAsia="Calibri" w:hAnsi="Calibri Light" w:cs="Arial"/>
          <w:color w:val="000000"/>
          <w:sz w:val="23"/>
          <w:szCs w:val="23"/>
          <w:shd w:val="clear" w:color="auto" w:fill="FFFFFF"/>
          <w:lang w:eastAsia="en-US"/>
        </w:rPr>
        <w:t xml:space="preserve"> в соответствующий орган, подгот</w:t>
      </w:r>
      <w:r w:rsidRPr="00DF62B6">
        <w:rPr>
          <w:rFonts w:ascii="Calibri Light" w:eastAsia="Calibri" w:hAnsi="Calibri Light" w:cs="Arial"/>
          <w:color w:val="000000"/>
          <w:sz w:val="23"/>
          <w:szCs w:val="23"/>
          <w:shd w:val="clear" w:color="auto" w:fill="FFFFFF"/>
          <w:lang w:eastAsia="en-US"/>
        </w:rPr>
        <w:t>о</w:t>
      </w:r>
      <w:r w:rsidRPr="00DF62B6">
        <w:rPr>
          <w:rFonts w:ascii="Calibri Light" w:eastAsia="Calibri" w:hAnsi="Calibri Light" w:cs="Arial"/>
          <w:color w:val="000000"/>
          <w:sz w:val="23"/>
          <w:szCs w:val="23"/>
          <w:shd w:val="clear" w:color="auto" w:fill="FFFFFF"/>
          <w:lang w:eastAsia="en-US"/>
        </w:rPr>
        <w:t xml:space="preserve">вивший документ. </w:t>
      </w:r>
    </w:p>
    <w:p w:rsidR="00DF62B6" w:rsidRPr="00DF62B6" w:rsidRDefault="00DF62B6" w:rsidP="00DF62B6">
      <w:pPr>
        <w:spacing w:after="0" w:line="240" w:lineRule="auto"/>
        <w:ind w:left="-284" w:right="-427"/>
        <w:jc w:val="center"/>
        <w:rPr>
          <w:rFonts w:ascii="Times New Roman" w:eastAsia="Times New Roman" w:hAnsi="Times New Roman" w:cs="Times New Roman"/>
          <w:b/>
          <w:sz w:val="20"/>
          <w:szCs w:val="20"/>
        </w:rPr>
      </w:pPr>
      <w:r w:rsidRPr="00DF62B6">
        <w:rPr>
          <w:rFonts w:ascii="Times New Roman" w:eastAsia="Times New Roman" w:hAnsi="Times New Roman" w:cs="Times New Roman"/>
          <w:b/>
          <w:sz w:val="20"/>
          <w:szCs w:val="20"/>
        </w:rPr>
        <w:t>РОССИЙСКАЯ ФЕДЕРАЦИЯ</w:t>
      </w:r>
    </w:p>
    <w:p w:rsidR="00DF62B6" w:rsidRPr="00DF62B6" w:rsidRDefault="00DF62B6" w:rsidP="00DF62B6">
      <w:pPr>
        <w:spacing w:after="0" w:line="240" w:lineRule="auto"/>
        <w:ind w:left="-284" w:right="-427"/>
        <w:jc w:val="center"/>
        <w:rPr>
          <w:rFonts w:ascii="Times New Roman" w:eastAsia="Times New Roman" w:hAnsi="Times New Roman" w:cs="Times New Roman"/>
          <w:b/>
          <w:sz w:val="20"/>
          <w:szCs w:val="20"/>
        </w:rPr>
      </w:pPr>
      <w:r w:rsidRPr="00DF62B6">
        <w:rPr>
          <w:rFonts w:ascii="Times New Roman" w:eastAsia="Times New Roman" w:hAnsi="Times New Roman" w:cs="Times New Roman"/>
          <w:b/>
          <w:sz w:val="20"/>
          <w:szCs w:val="20"/>
        </w:rPr>
        <w:t>РОСТОВСКАЯ ОБЛАСТЬ</w:t>
      </w:r>
    </w:p>
    <w:p w:rsidR="00DF62B6" w:rsidRPr="00DF62B6" w:rsidRDefault="00DF62B6" w:rsidP="00DF62B6">
      <w:pPr>
        <w:spacing w:after="0" w:line="240" w:lineRule="auto"/>
        <w:ind w:left="-284" w:right="-427"/>
        <w:jc w:val="center"/>
        <w:rPr>
          <w:rFonts w:ascii="Times New Roman" w:eastAsia="Times New Roman" w:hAnsi="Times New Roman" w:cs="Times New Roman"/>
          <w:b/>
          <w:sz w:val="20"/>
          <w:szCs w:val="20"/>
        </w:rPr>
      </w:pPr>
      <w:r w:rsidRPr="00DF62B6">
        <w:rPr>
          <w:rFonts w:ascii="Times New Roman" w:eastAsia="Times New Roman" w:hAnsi="Times New Roman" w:cs="Times New Roman"/>
          <w:b/>
          <w:sz w:val="20"/>
          <w:szCs w:val="20"/>
        </w:rPr>
        <w:t>ДУБОВСКИЙ РАЙОН</w:t>
      </w:r>
    </w:p>
    <w:p w:rsidR="00DF62B6" w:rsidRPr="00DF62B6" w:rsidRDefault="00DF62B6" w:rsidP="00DF62B6">
      <w:pPr>
        <w:spacing w:after="0" w:line="240" w:lineRule="auto"/>
        <w:ind w:left="-284" w:right="-427"/>
        <w:jc w:val="center"/>
        <w:rPr>
          <w:rFonts w:ascii="Times New Roman" w:eastAsia="Times New Roman" w:hAnsi="Times New Roman" w:cs="Times New Roman"/>
          <w:b/>
          <w:sz w:val="20"/>
          <w:szCs w:val="20"/>
        </w:rPr>
      </w:pPr>
      <w:r w:rsidRPr="00DF62B6">
        <w:rPr>
          <w:rFonts w:ascii="Times New Roman" w:eastAsia="Times New Roman" w:hAnsi="Times New Roman" w:cs="Times New Roman"/>
          <w:b/>
          <w:sz w:val="20"/>
          <w:szCs w:val="20"/>
        </w:rPr>
        <w:t>МУНИЦИПАЛЬНОЕ ОБРАЗОВАНИЕ</w:t>
      </w:r>
    </w:p>
    <w:p w:rsidR="00DF62B6" w:rsidRPr="00DF62B6" w:rsidRDefault="00DF62B6" w:rsidP="00DF62B6">
      <w:pPr>
        <w:spacing w:after="0" w:line="240" w:lineRule="auto"/>
        <w:ind w:left="-284" w:right="-427"/>
        <w:jc w:val="center"/>
        <w:rPr>
          <w:rFonts w:ascii="Times New Roman" w:eastAsia="Times New Roman" w:hAnsi="Times New Roman" w:cs="Times New Roman"/>
          <w:b/>
          <w:sz w:val="20"/>
          <w:szCs w:val="20"/>
        </w:rPr>
      </w:pPr>
      <w:r w:rsidRPr="00DF62B6">
        <w:rPr>
          <w:rFonts w:ascii="Times New Roman" w:eastAsia="Times New Roman" w:hAnsi="Times New Roman" w:cs="Times New Roman"/>
          <w:b/>
          <w:sz w:val="20"/>
          <w:szCs w:val="20"/>
        </w:rPr>
        <w:t>«ДУБОВСКОЕ СЕЛЬСКОЕ ПОСЕЛЕНИЕ»</w:t>
      </w:r>
    </w:p>
    <w:p w:rsidR="00DF62B6" w:rsidRPr="00DF62B6" w:rsidRDefault="00DF62B6" w:rsidP="00DF62B6">
      <w:pPr>
        <w:spacing w:after="0" w:line="240" w:lineRule="auto"/>
        <w:ind w:left="-284" w:right="-427"/>
        <w:jc w:val="center"/>
        <w:rPr>
          <w:rFonts w:ascii="Times New Roman" w:eastAsia="Times New Roman" w:hAnsi="Times New Roman" w:cs="Times New Roman"/>
          <w:b/>
          <w:sz w:val="20"/>
          <w:szCs w:val="20"/>
        </w:rPr>
      </w:pPr>
      <w:r w:rsidRPr="00DF62B6">
        <w:rPr>
          <w:rFonts w:ascii="Times New Roman" w:eastAsia="Times New Roman" w:hAnsi="Times New Roman" w:cs="Times New Roman"/>
          <w:b/>
          <w:sz w:val="20"/>
          <w:szCs w:val="20"/>
        </w:rPr>
        <w:t>СОБРАНИЕ ДЕПУТАТОВ ДУБОВСКОГО СЕЛЬСКОГО ПОСЕЛЕНИЯ</w:t>
      </w:r>
    </w:p>
    <w:p w:rsidR="00DF62B6" w:rsidRPr="00DF62B6" w:rsidRDefault="00DF62B6" w:rsidP="00DF62B6">
      <w:pPr>
        <w:spacing w:after="0" w:line="240" w:lineRule="auto"/>
        <w:ind w:right="-2"/>
        <w:jc w:val="center"/>
        <w:rPr>
          <w:rFonts w:ascii="Times New Roman" w:eastAsia="Times New Roman" w:hAnsi="Times New Roman" w:cs="Times New Roman"/>
          <w:b/>
          <w:sz w:val="28"/>
          <w:szCs w:val="28"/>
        </w:rPr>
      </w:pPr>
    </w:p>
    <w:p w:rsidR="00DF62B6" w:rsidRPr="00DF62B6" w:rsidRDefault="00DF62B6" w:rsidP="00DF62B6">
      <w:pPr>
        <w:spacing w:after="0" w:line="240" w:lineRule="auto"/>
        <w:ind w:right="-2"/>
        <w:jc w:val="center"/>
        <w:rPr>
          <w:rFonts w:ascii="Times New Roman" w:eastAsia="Times New Roman" w:hAnsi="Times New Roman" w:cs="Times New Roman"/>
          <w:b/>
        </w:rPr>
      </w:pPr>
      <w:r w:rsidRPr="00DF62B6">
        <w:rPr>
          <w:rFonts w:ascii="Times New Roman" w:eastAsia="Times New Roman" w:hAnsi="Times New Roman" w:cs="Times New Roman"/>
          <w:b/>
        </w:rPr>
        <w:t>РЕШЕНИЕ №101</w:t>
      </w:r>
    </w:p>
    <w:p w:rsidR="00DF62B6" w:rsidRPr="00DF62B6" w:rsidRDefault="00DF62B6" w:rsidP="00DF62B6">
      <w:pPr>
        <w:tabs>
          <w:tab w:val="left" w:pos="285"/>
          <w:tab w:val="left" w:pos="7455"/>
        </w:tabs>
        <w:spacing w:after="0" w:line="240" w:lineRule="auto"/>
        <w:ind w:right="-2"/>
        <w:rPr>
          <w:rFonts w:ascii="Times New Roman" w:eastAsia="Times New Roman" w:hAnsi="Times New Roman" w:cs="Times New Roman"/>
          <w:b/>
          <w:sz w:val="26"/>
          <w:szCs w:val="26"/>
        </w:rPr>
      </w:pPr>
      <w:r w:rsidRPr="00DF62B6">
        <w:rPr>
          <w:rFonts w:ascii="Times New Roman" w:eastAsia="Times New Roman" w:hAnsi="Times New Roman" w:cs="Times New Roman"/>
          <w:b/>
          <w:sz w:val="20"/>
          <w:szCs w:val="20"/>
        </w:rPr>
        <w:tab/>
      </w:r>
      <w:r w:rsidRPr="00DF62B6">
        <w:rPr>
          <w:rFonts w:ascii="Times New Roman" w:eastAsia="Times New Roman" w:hAnsi="Times New Roman" w:cs="Times New Roman"/>
          <w:b/>
          <w:sz w:val="26"/>
          <w:szCs w:val="26"/>
        </w:rPr>
        <w:tab/>
        <w:t xml:space="preserve">       </w:t>
      </w:r>
    </w:p>
    <w:p w:rsidR="00DF62B6" w:rsidRPr="00DF62B6" w:rsidRDefault="00DF62B6" w:rsidP="00DF62B6">
      <w:pPr>
        <w:tabs>
          <w:tab w:val="left" w:pos="240"/>
          <w:tab w:val="left" w:pos="4200"/>
          <w:tab w:val="left" w:pos="8025"/>
        </w:tabs>
        <w:spacing w:after="0" w:line="240" w:lineRule="auto"/>
        <w:ind w:right="-2"/>
        <w:rPr>
          <w:rFonts w:ascii="Times New Roman" w:eastAsia="Times New Roman" w:hAnsi="Times New Roman" w:cs="Times New Roman"/>
          <w:sz w:val="28"/>
          <w:szCs w:val="28"/>
        </w:rPr>
      </w:pPr>
      <w:r w:rsidRPr="00DF62B6">
        <w:rPr>
          <w:rFonts w:ascii="Times New Roman" w:eastAsia="Times New Roman" w:hAnsi="Times New Roman" w:cs="Times New Roman"/>
          <w:sz w:val="28"/>
          <w:szCs w:val="28"/>
        </w:rPr>
        <w:t xml:space="preserve">10 июня 2019 года                                                                                с. Дубовское                                   </w:t>
      </w:r>
    </w:p>
    <w:p w:rsidR="00DF62B6" w:rsidRPr="00DF62B6" w:rsidRDefault="00DF62B6" w:rsidP="00DF62B6">
      <w:pPr>
        <w:spacing w:after="0" w:line="240" w:lineRule="auto"/>
        <w:rPr>
          <w:rFonts w:ascii="Times New Roman" w:eastAsia="Times New Roman" w:hAnsi="Times New Roman" w:cs="Times New Roman"/>
          <w:sz w:val="28"/>
          <w:szCs w:val="28"/>
        </w:rPr>
      </w:pPr>
    </w:p>
    <w:p w:rsidR="00DF62B6" w:rsidRPr="00DF62B6" w:rsidRDefault="00DF62B6" w:rsidP="00DF62B6">
      <w:pPr>
        <w:spacing w:after="0" w:line="240" w:lineRule="auto"/>
        <w:ind w:left="1134" w:right="707"/>
        <w:jc w:val="both"/>
        <w:rPr>
          <w:rFonts w:ascii="Times New Roman" w:eastAsia="Times New Roman" w:hAnsi="Times New Roman" w:cs="Times New Roman"/>
          <w:sz w:val="28"/>
          <w:szCs w:val="28"/>
        </w:rPr>
      </w:pPr>
      <w:r w:rsidRPr="00DF62B6">
        <w:rPr>
          <w:rFonts w:ascii="Times New Roman" w:eastAsia="Times New Roman" w:hAnsi="Times New Roman" w:cs="Times New Roman"/>
          <w:sz w:val="28"/>
          <w:szCs w:val="28"/>
        </w:rPr>
        <w:t>О назначении дополнительных выборов депутата Собрания д</w:t>
      </w:r>
      <w:r w:rsidRPr="00DF62B6">
        <w:rPr>
          <w:rFonts w:ascii="Times New Roman" w:eastAsia="Times New Roman" w:hAnsi="Times New Roman" w:cs="Times New Roman"/>
          <w:sz w:val="28"/>
          <w:szCs w:val="28"/>
        </w:rPr>
        <w:t>е</w:t>
      </w:r>
      <w:r w:rsidRPr="00DF62B6">
        <w:rPr>
          <w:rFonts w:ascii="Times New Roman" w:eastAsia="Times New Roman" w:hAnsi="Times New Roman" w:cs="Times New Roman"/>
          <w:sz w:val="28"/>
          <w:szCs w:val="28"/>
        </w:rPr>
        <w:t xml:space="preserve">путатов Дубовского сельского поселения </w:t>
      </w:r>
      <w:r w:rsidRPr="00DF62B6">
        <w:rPr>
          <w:rFonts w:ascii="Times New Roman" w:eastAsia="Times New Roman" w:hAnsi="Times New Roman" w:cs="Times New Roman"/>
          <w:bCs/>
          <w:sz w:val="28"/>
          <w:szCs w:val="28"/>
        </w:rPr>
        <w:t>Дубовского района Ростовской области четвертого созыва</w:t>
      </w:r>
      <w:r w:rsidRPr="00DF62B6">
        <w:rPr>
          <w:rFonts w:ascii="Times New Roman" w:eastAsia="Times New Roman" w:hAnsi="Times New Roman" w:cs="Times New Roman"/>
          <w:sz w:val="28"/>
          <w:szCs w:val="28"/>
        </w:rPr>
        <w:t xml:space="preserve"> </w:t>
      </w:r>
      <w:r w:rsidRPr="00DF62B6">
        <w:rPr>
          <w:rFonts w:ascii="Times New Roman" w:eastAsia="Times New Roman" w:hAnsi="Times New Roman" w:cs="Times New Roman"/>
          <w:sz w:val="28"/>
          <w:szCs w:val="28"/>
        </w:rPr>
        <w:br/>
        <w:t>по одномандатному избирательному округу № 1, 6, 9</w:t>
      </w:r>
    </w:p>
    <w:p w:rsidR="00DF62B6" w:rsidRPr="00DF62B6" w:rsidRDefault="00DF62B6" w:rsidP="00DF62B6">
      <w:pPr>
        <w:spacing w:after="0" w:line="240" w:lineRule="auto"/>
        <w:rPr>
          <w:rFonts w:ascii="Times New Roman" w:eastAsia="Times New Roman" w:hAnsi="Times New Roman" w:cs="Times New Roman"/>
          <w:sz w:val="28"/>
          <w:szCs w:val="28"/>
        </w:rPr>
      </w:pPr>
    </w:p>
    <w:p w:rsidR="00DF62B6" w:rsidRPr="00DF62B6" w:rsidRDefault="00DF62B6" w:rsidP="00DF62B6">
      <w:pPr>
        <w:spacing w:after="0" w:line="240" w:lineRule="auto"/>
        <w:ind w:firstLine="480"/>
        <w:jc w:val="both"/>
        <w:rPr>
          <w:rFonts w:ascii="Times New Roman" w:eastAsia="Times New Roman" w:hAnsi="Times New Roman" w:cs="Times New Roman"/>
          <w:sz w:val="28"/>
          <w:szCs w:val="28"/>
        </w:rPr>
      </w:pPr>
      <w:proofErr w:type="gramStart"/>
      <w:r w:rsidRPr="00DF62B6">
        <w:rPr>
          <w:rFonts w:ascii="Times New Roman" w:eastAsia="Times New Roman" w:hAnsi="Times New Roman" w:cs="Times New Roman"/>
          <w:sz w:val="28"/>
          <w:szCs w:val="28"/>
        </w:rPr>
        <w:t>В связи с досрочным прекращением полномочий депутата Собрания деп</w:t>
      </w:r>
      <w:r w:rsidRPr="00DF62B6">
        <w:rPr>
          <w:rFonts w:ascii="Times New Roman" w:eastAsia="Times New Roman" w:hAnsi="Times New Roman" w:cs="Times New Roman"/>
          <w:sz w:val="28"/>
          <w:szCs w:val="28"/>
        </w:rPr>
        <w:t>у</w:t>
      </w:r>
      <w:r w:rsidRPr="00DF62B6">
        <w:rPr>
          <w:rFonts w:ascii="Times New Roman" w:eastAsia="Times New Roman" w:hAnsi="Times New Roman" w:cs="Times New Roman"/>
          <w:sz w:val="28"/>
          <w:szCs w:val="28"/>
        </w:rPr>
        <w:t>татов Дубо</w:t>
      </w:r>
      <w:r w:rsidRPr="00DF62B6">
        <w:rPr>
          <w:rFonts w:ascii="Times New Roman" w:eastAsia="Times New Roman" w:hAnsi="Times New Roman" w:cs="Times New Roman"/>
          <w:sz w:val="28"/>
          <w:szCs w:val="28"/>
        </w:rPr>
        <w:t>в</w:t>
      </w:r>
      <w:r w:rsidRPr="00DF62B6">
        <w:rPr>
          <w:rFonts w:ascii="Times New Roman" w:eastAsia="Times New Roman" w:hAnsi="Times New Roman" w:cs="Times New Roman"/>
          <w:sz w:val="28"/>
          <w:szCs w:val="28"/>
        </w:rPr>
        <w:t xml:space="preserve">ского сельского поселения </w:t>
      </w:r>
      <w:r w:rsidRPr="00DF62B6">
        <w:rPr>
          <w:rFonts w:ascii="Times New Roman" w:eastAsia="Times New Roman" w:hAnsi="Times New Roman" w:cs="Times New Roman"/>
          <w:bCs/>
          <w:sz w:val="28"/>
          <w:szCs w:val="28"/>
        </w:rPr>
        <w:t>Дубовского района Ростовской области четвертого созыва</w:t>
      </w:r>
      <w:r w:rsidRPr="00DF62B6">
        <w:rPr>
          <w:rFonts w:ascii="Times New Roman" w:eastAsia="Times New Roman" w:hAnsi="Times New Roman" w:cs="Times New Roman"/>
          <w:sz w:val="28"/>
          <w:szCs w:val="28"/>
        </w:rPr>
        <w:t xml:space="preserve"> по одномандатному избирательному округу </w:t>
      </w:r>
      <w:r w:rsidRPr="00DF62B6">
        <w:rPr>
          <w:rFonts w:ascii="Times New Roman" w:eastAsia="Times New Roman" w:hAnsi="Times New Roman" w:cs="Times New Roman"/>
          <w:sz w:val="28"/>
          <w:szCs w:val="28"/>
        </w:rPr>
        <w:br/>
        <w:t xml:space="preserve">№ 1, 6, 9, руководствуясь пунктом 7 статьи 10 Федерального закона </w:t>
      </w:r>
      <w:r w:rsidRPr="00DF62B6">
        <w:rPr>
          <w:rFonts w:ascii="Times New Roman" w:eastAsia="Times New Roman" w:hAnsi="Times New Roman" w:cs="Times New Roman"/>
          <w:sz w:val="28"/>
          <w:szCs w:val="28"/>
        </w:rPr>
        <w:br/>
        <w:t>от 12.06.2002 № 67-ФЗ «Об основных гарантиях избирательных прав и права на участие в референдуме граждан Российской Федерации», частями 1,3 ст</w:t>
      </w:r>
      <w:r w:rsidRPr="00DF62B6">
        <w:rPr>
          <w:rFonts w:ascii="Times New Roman" w:eastAsia="Times New Roman" w:hAnsi="Times New Roman" w:cs="Times New Roman"/>
          <w:sz w:val="28"/>
          <w:szCs w:val="28"/>
        </w:rPr>
        <w:t>а</w:t>
      </w:r>
      <w:r w:rsidRPr="00DF62B6">
        <w:rPr>
          <w:rFonts w:ascii="Times New Roman" w:eastAsia="Times New Roman" w:hAnsi="Times New Roman" w:cs="Times New Roman"/>
          <w:sz w:val="28"/>
          <w:szCs w:val="28"/>
        </w:rPr>
        <w:t>тьи 5 Областного закона от 12 мая 2016 года</w:t>
      </w:r>
      <w:proofErr w:type="gramEnd"/>
      <w:r w:rsidRPr="00DF62B6">
        <w:rPr>
          <w:rFonts w:ascii="Times New Roman" w:eastAsia="Times New Roman" w:hAnsi="Times New Roman" w:cs="Times New Roman"/>
          <w:sz w:val="28"/>
          <w:szCs w:val="28"/>
        </w:rPr>
        <w:t xml:space="preserve"> № 525-ЗС «О выборах </w:t>
      </w:r>
      <w:r w:rsidRPr="00DF62B6">
        <w:rPr>
          <w:rFonts w:ascii="Times New Roman" w:eastAsia="Times New Roman" w:hAnsi="Times New Roman" w:cs="Times New Roman"/>
          <w:sz w:val="28"/>
          <w:szCs w:val="28"/>
        </w:rPr>
        <w:br/>
        <w:t>и референдумах в Ростовской области», на основании пункта 2 статьи 9 Уст</w:t>
      </w:r>
      <w:r w:rsidRPr="00DF62B6">
        <w:rPr>
          <w:rFonts w:ascii="Times New Roman" w:eastAsia="Times New Roman" w:hAnsi="Times New Roman" w:cs="Times New Roman"/>
          <w:sz w:val="28"/>
          <w:szCs w:val="28"/>
        </w:rPr>
        <w:t>а</w:t>
      </w:r>
      <w:r w:rsidRPr="00DF62B6">
        <w:rPr>
          <w:rFonts w:ascii="Times New Roman" w:eastAsia="Times New Roman" w:hAnsi="Times New Roman" w:cs="Times New Roman"/>
          <w:sz w:val="28"/>
          <w:szCs w:val="28"/>
        </w:rPr>
        <w:t>ва муниц</w:t>
      </w:r>
      <w:r w:rsidRPr="00DF62B6">
        <w:rPr>
          <w:rFonts w:ascii="Times New Roman" w:eastAsia="Times New Roman" w:hAnsi="Times New Roman" w:cs="Times New Roman"/>
          <w:sz w:val="28"/>
          <w:szCs w:val="28"/>
        </w:rPr>
        <w:t>и</w:t>
      </w:r>
      <w:r w:rsidRPr="00DF62B6">
        <w:rPr>
          <w:rFonts w:ascii="Times New Roman" w:eastAsia="Times New Roman" w:hAnsi="Times New Roman" w:cs="Times New Roman"/>
          <w:sz w:val="28"/>
          <w:szCs w:val="28"/>
        </w:rPr>
        <w:t>пального образования «Дубовское сельское поселение», Собрание депутатов Дубовского сельского поселения</w:t>
      </w:r>
    </w:p>
    <w:p w:rsidR="00DF62B6" w:rsidRPr="00DF62B6" w:rsidRDefault="00DF62B6" w:rsidP="00DF62B6">
      <w:pPr>
        <w:spacing w:after="0" w:line="240" w:lineRule="auto"/>
        <w:ind w:firstLine="840"/>
        <w:jc w:val="both"/>
        <w:rPr>
          <w:rFonts w:ascii="Times New Roman" w:eastAsia="Times New Roman" w:hAnsi="Times New Roman" w:cs="Times New Roman"/>
          <w:sz w:val="28"/>
          <w:szCs w:val="28"/>
        </w:rPr>
      </w:pPr>
    </w:p>
    <w:p w:rsidR="00DF62B6" w:rsidRPr="00DF62B6" w:rsidRDefault="00DF62B6" w:rsidP="00DF62B6">
      <w:pPr>
        <w:spacing w:after="0" w:line="240" w:lineRule="auto"/>
        <w:jc w:val="center"/>
        <w:rPr>
          <w:rFonts w:ascii="Times New Roman" w:eastAsia="Times New Roman" w:hAnsi="Times New Roman" w:cs="Times New Roman"/>
          <w:sz w:val="28"/>
          <w:szCs w:val="28"/>
        </w:rPr>
      </w:pPr>
      <w:r w:rsidRPr="00DF62B6">
        <w:rPr>
          <w:rFonts w:ascii="Times New Roman" w:eastAsia="Times New Roman" w:hAnsi="Times New Roman" w:cs="Times New Roman"/>
          <w:sz w:val="28"/>
          <w:szCs w:val="28"/>
        </w:rPr>
        <w:t>РЕШИЛО:</w:t>
      </w:r>
    </w:p>
    <w:p w:rsidR="00DF62B6" w:rsidRPr="00DF62B6" w:rsidRDefault="00DF62B6" w:rsidP="00DF62B6">
      <w:pPr>
        <w:spacing w:after="0" w:line="240" w:lineRule="auto"/>
        <w:ind w:firstLine="840"/>
        <w:jc w:val="center"/>
        <w:rPr>
          <w:rFonts w:ascii="Times New Roman" w:eastAsia="Times New Roman" w:hAnsi="Times New Roman" w:cs="Times New Roman"/>
          <w:sz w:val="28"/>
          <w:szCs w:val="28"/>
        </w:rPr>
      </w:pPr>
    </w:p>
    <w:p w:rsidR="00DF62B6" w:rsidRPr="00DF62B6" w:rsidRDefault="00DF62B6" w:rsidP="00DF62B6">
      <w:pPr>
        <w:numPr>
          <w:ilvl w:val="0"/>
          <w:numId w:val="33"/>
        </w:numPr>
        <w:tabs>
          <w:tab w:val="num" w:pos="0"/>
          <w:tab w:val="left" w:pos="993"/>
        </w:tabs>
        <w:spacing w:after="0" w:line="240" w:lineRule="auto"/>
        <w:ind w:left="0" w:firstLine="709"/>
        <w:rPr>
          <w:rFonts w:ascii="Times New Roman" w:eastAsia="Times New Roman" w:hAnsi="Times New Roman" w:cs="Times New Roman"/>
          <w:sz w:val="28"/>
          <w:szCs w:val="28"/>
        </w:rPr>
      </w:pPr>
      <w:r w:rsidRPr="00DF62B6">
        <w:rPr>
          <w:rFonts w:ascii="Times New Roman" w:eastAsia="Times New Roman" w:hAnsi="Times New Roman" w:cs="Times New Roman"/>
          <w:sz w:val="28"/>
          <w:szCs w:val="28"/>
        </w:rPr>
        <w:t>Назначить дополнительные выборы депутата Собрания депутатов Д</w:t>
      </w:r>
      <w:r w:rsidRPr="00DF62B6">
        <w:rPr>
          <w:rFonts w:ascii="Times New Roman" w:eastAsia="Times New Roman" w:hAnsi="Times New Roman" w:cs="Times New Roman"/>
          <w:sz w:val="28"/>
          <w:szCs w:val="28"/>
        </w:rPr>
        <w:t>у</w:t>
      </w:r>
      <w:r w:rsidRPr="00DF62B6">
        <w:rPr>
          <w:rFonts w:ascii="Times New Roman" w:eastAsia="Times New Roman" w:hAnsi="Times New Roman" w:cs="Times New Roman"/>
          <w:sz w:val="28"/>
          <w:szCs w:val="28"/>
        </w:rPr>
        <w:t xml:space="preserve">бовского сельского поселения </w:t>
      </w:r>
      <w:r w:rsidRPr="00DF62B6">
        <w:rPr>
          <w:rFonts w:ascii="Times New Roman" w:eastAsia="Times New Roman" w:hAnsi="Times New Roman" w:cs="Times New Roman"/>
          <w:bCs/>
          <w:sz w:val="28"/>
          <w:szCs w:val="28"/>
        </w:rPr>
        <w:t>Дубовского района Ростовской области четве</w:t>
      </w:r>
      <w:r w:rsidRPr="00DF62B6">
        <w:rPr>
          <w:rFonts w:ascii="Times New Roman" w:eastAsia="Times New Roman" w:hAnsi="Times New Roman" w:cs="Times New Roman"/>
          <w:bCs/>
          <w:sz w:val="28"/>
          <w:szCs w:val="28"/>
        </w:rPr>
        <w:t>р</w:t>
      </w:r>
      <w:r w:rsidRPr="00DF62B6">
        <w:rPr>
          <w:rFonts w:ascii="Times New Roman" w:eastAsia="Times New Roman" w:hAnsi="Times New Roman" w:cs="Times New Roman"/>
          <w:bCs/>
          <w:sz w:val="28"/>
          <w:szCs w:val="28"/>
        </w:rPr>
        <w:t>того созыва</w:t>
      </w:r>
      <w:r w:rsidRPr="00DF62B6">
        <w:rPr>
          <w:rFonts w:ascii="Times New Roman" w:eastAsia="Times New Roman" w:hAnsi="Times New Roman" w:cs="Times New Roman"/>
          <w:sz w:val="28"/>
          <w:szCs w:val="28"/>
        </w:rPr>
        <w:t xml:space="preserve"> по одномандатному избирательному округу № 1, 6, 9 </w:t>
      </w:r>
      <w:r w:rsidRPr="00DF62B6">
        <w:rPr>
          <w:rFonts w:ascii="Times New Roman" w:eastAsia="Times New Roman" w:hAnsi="Times New Roman" w:cs="Times New Roman"/>
          <w:sz w:val="28"/>
          <w:szCs w:val="28"/>
        </w:rPr>
        <w:t xml:space="preserve"> </w:t>
      </w:r>
      <w:r w:rsidRPr="00DF62B6">
        <w:rPr>
          <w:rFonts w:ascii="Times New Roman" w:eastAsia="Times New Roman" w:hAnsi="Times New Roman" w:cs="Times New Roman"/>
          <w:sz w:val="28"/>
          <w:szCs w:val="28"/>
        </w:rPr>
        <w:t>на 08 се</w:t>
      </w:r>
      <w:r w:rsidRPr="00DF62B6">
        <w:rPr>
          <w:rFonts w:ascii="Times New Roman" w:eastAsia="Times New Roman" w:hAnsi="Times New Roman" w:cs="Times New Roman"/>
          <w:sz w:val="28"/>
          <w:szCs w:val="28"/>
        </w:rPr>
        <w:t>н</w:t>
      </w:r>
      <w:r w:rsidRPr="00DF62B6">
        <w:rPr>
          <w:rFonts w:ascii="Times New Roman" w:eastAsia="Times New Roman" w:hAnsi="Times New Roman" w:cs="Times New Roman"/>
          <w:sz w:val="28"/>
          <w:szCs w:val="28"/>
        </w:rPr>
        <w:t>тября 2019 года.</w:t>
      </w:r>
    </w:p>
    <w:p w:rsidR="00DF62B6" w:rsidRPr="00DF62B6" w:rsidRDefault="00DF62B6" w:rsidP="00DF62B6">
      <w:pPr>
        <w:numPr>
          <w:ilvl w:val="0"/>
          <w:numId w:val="33"/>
        </w:numPr>
        <w:tabs>
          <w:tab w:val="num" w:pos="0"/>
          <w:tab w:val="left" w:pos="993"/>
        </w:tabs>
        <w:spacing w:after="0" w:line="240" w:lineRule="auto"/>
        <w:ind w:left="0" w:firstLine="709"/>
        <w:jc w:val="both"/>
        <w:rPr>
          <w:rFonts w:ascii="Times New Roman" w:eastAsia="Times New Roman" w:hAnsi="Times New Roman" w:cs="Times New Roman"/>
          <w:sz w:val="28"/>
          <w:szCs w:val="28"/>
        </w:rPr>
      </w:pPr>
      <w:r w:rsidRPr="00DF62B6">
        <w:rPr>
          <w:rFonts w:ascii="Times New Roman" w:eastAsia="Times New Roman" w:hAnsi="Times New Roman" w:cs="Times New Roman"/>
          <w:sz w:val="28"/>
          <w:szCs w:val="28"/>
        </w:rPr>
        <w:lastRenderedPageBreak/>
        <w:t>Опубликовать настоящее решение в течение пяти дней в обществе</w:t>
      </w:r>
      <w:r w:rsidRPr="00DF62B6">
        <w:rPr>
          <w:rFonts w:ascii="Times New Roman" w:eastAsia="Times New Roman" w:hAnsi="Times New Roman" w:cs="Times New Roman"/>
          <w:sz w:val="28"/>
          <w:szCs w:val="28"/>
        </w:rPr>
        <w:t>н</w:t>
      </w:r>
      <w:r w:rsidRPr="00DF62B6">
        <w:rPr>
          <w:rFonts w:ascii="Times New Roman" w:eastAsia="Times New Roman" w:hAnsi="Times New Roman" w:cs="Times New Roman"/>
          <w:sz w:val="28"/>
          <w:szCs w:val="28"/>
        </w:rPr>
        <w:t>но-политической газете Дубовского района «Светоч».</w:t>
      </w:r>
    </w:p>
    <w:p w:rsidR="00DF62B6" w:rsidRPr="00DF62B6" w:rsidRDefault="00DF62B6" w:rsidP="00DF62B6">
      <w:pPr>
        <w:numPr>
          <w:ilvl w:val="0"/>
          <w:numId w:val="33"/>
        </w:numPr>
        <w:tabs>
          <w:tab w:val="num" w:pos="0"/>
          <w:tab w:val="left" w:pos="993"/>
        </w:tabs>
        <w:spacing w:after="0" w:line="240" w:lineRule="auto"/>
        <w:ind w:left="0" w:firstLine="709"/>
        <w:jc w:val="both"/>
        <w:rPr>
          <w:rFonts w:ascii="Times New Roman" w:eastAsia="Times New Roman" w:hAnsi="Times New Roman" w:cs="Times New Roman"/>
          <w:sz w:val="28"/>
          <w:szCs w:val="28"/>
        </w:rPr>
      </w:pPr>
      <w:r w:rsidRPr="00DF62B6">
        <w:rPr>
          <w:rFonts w:ascii="Times New Roman" w:eastAsia="Times New Roman" w:hAnsi="Times New Roman" w:cs="Times New Roman"/>
          <w:sz w:val="28"/>
          <w:szCs w:val="28"/>
        </w:rPr>
        <w:t>Настоящее решение вступает в силу с момента его официального опубликования.</w:t>
      </w:r>
    </w:p>
    <w:p w:rsidR="00DF62B6" w:rsidRPr="00DF62B6" w:rsidRDefault="00DF62B6" w:rsidP="00DF62B6">
      <w:pPr>
        <w:numPr>
          <w:ilvl w:val="0"/>
          <w:numId w:val="33"/>
        </w:numPr>
        <w:tabs>
          <w:tab w:val="left" w:pos="0"/>
          <w:tab w:val="left" w:pos="993"/>
        </w:tabs>
        <w:suppressAutoHyphens/>
        <w:spacing w:after="0" w:line="240" w:lineRule="auto"/>
        <w:ind w:left="0" w:firstLine="709"/>
        <w:jc w:val="both"/>
        <w:rPr>
          <w:rFonts w:ascii="Times New Roman" w:eastAsia="Arial" w:hAnsi="Times New Roman" w:cs="Calibri"/>
          <w:sz w:val="28"/>
          <w:szCs w:val="28"/>
          <w:lang w:eastAsia="ar-SA"/>
        </w:rPr>
      </w:pPr>
      <w:proofErr w:type="gramStart"/>
      <w:r w:rsidRPr="00DF62B6">
        <w:rPr>
          <w:rFonts w:ascii="Times New Roman" w:eastAsia="Arial" w:hAnsi="Times New Roman" w:cs="Calibri"/>
          <w:color w:val="000000"/>
          <w:sz w:val="28"/>
          <w:szCs w:val="28"/>
        </w:rPr>
        <w:t>Контроль за</w:t>
      </w:r>
      <w:proofErr w:type="gramEnd"/>
      <w:r w:rsidRPr="00DF62B6">
        <w:rPr>
          <w:rFonts w:ascii="Times New Roman" w:eastAsia="Arial" w:hAnsi="Times New Roman" w:cs="Calibri"/>
          <w:color w:val="000000"/>
          <w:sz w:val="28"/>
          <w:szCs w:val="28"/>
        </w:rPr>
        <w:t xml:space="preserve"> исполнением настоящего решения  оставляю за собой.</w:t>
      </w:r>
    </w:p>
    <w:p w:rsidR="00DF62B6" w:rsidRPr="00DF62B6" w:rsidRDefault="00DF62B6" w:rsidP="00DF62B6">
      <w:pPr>
        <w:spacing w:after="0"/>
        <w:jc w:val="both"/>
        <w:rPr>
          <w:rFonts w:ascii="Times New Roman" w:eastAsia="Times New Roman" w:hAnsi="Times New Roman" w:cs="Times New Roman"/>
          <w:sz w:val="28"/>
          <w:szCs w:val="28"/>
        </w:rPr>
      </w:pPr>
    </w:p>
    <w:tbl>
      <w:tblPr>
        <w:tblW w:w="9322" w:type="dxa"/>
        <w:tblLook w:val="01E0" w:firstRow="1" w:lastRow="1" w:firstColumn="1" w:lastColumn="1" w:noHBand="0" w:noVBand="0"/>
      </w:tblPr>
      <w:tblGrid>
        <w:gridCol w:w="5353"/>
        <w:gridCol w:w="3969"/>
      </w:tblGrid>
      <w:tr w:rsidR="00DF62B6" w:rsidRPr="00DF62B6" w:rsidTr="003023ED">
        <w:tc>
          <w:tcPr>
            <w:tcW w:w="5353" w:type="dxa"/>
            <w:shd w:val="clear" w:color="auto" w:fill="auto"/>
          </w:tcPr>
          <w:p w:rsidR="00DF62B6" w:rsidRPr="00DF62B6" w:rsidRDefault="00DF62B6" w:rsidP="00DF62B6">
            <w:pPr>
              <w:autoSpaceDE w:val="0"/>
              <w:autoSpaceDN w:val="0"/>
              <w:adjustRightInd w:val="0"/>
              <w:spacing w:after="0" w:line="240" w:lineRule="auto"/>
              <w:jc w:val="both"/>
              <w:rPr>
                <w:rFonts w:ascii="Times New Roman" w:eastAsia="Times New Roman" w:hAnsi="Times New Roman" w:cs="Times New Roman"/>
                <w:sz w:val="28"/>
                <w:szCs w:val="28"/>
              </w:rPr>
            </w:pPr>
            <w:r w:rsidRPr="00DF62B6">
              <w:rPr>
                <w:rFonts w:ascii="Times New Roman" w:eastAsia="Times New Roman" w:hAnsi="Times New Roman" w:cs="Times New Roman"/>
                <w:sz w:val="28"/>
                <w:szCs w:val="28"/>
              </w:rPr>
              <w:t xml:space="preserve">Председатель Собрания депутатов – </w:t>
            </w:r>
          </w:p>
          <w:p w:rsidR="00DF62B6" w:rsidRPr="00DF62B6" w:rsidRDefault="00DF62B6" w:rsidP="00DF62B6">
            <w:pPr>
              <w:autoSpaceDE w:val="0"/>
              <w:autoSpaceDN w:val="0"/>
              <w:adjustRightInd w:val="0"/>
              <w:spacing w:after="0" w:line="240" w:lineRule="auto"/>
              <w:jc w:val="both"/>
              <w:rPr>
                <w:rFonts w:ascii="Times New Roman" w:eastAsia="Times New Roman" w:hAnsi="Times New Roman" w:cs="Times New Roman"/>
                <w:sz w:val="28"/>
                <w:szCs w:val="28"/>
              </w:rPr>
            </w:pPr>
            <w:r w:rsidRPr="00DF62B6">
              <w:rPr>
                <w:rFonts w:ascii="Times New Roman" w:eastAsia="Times New Roman" w:hAnsi="Times New Roman" w:cs="Times New Roman"/>
                <w:sz w:val="28"/>
                <w:szCs w:val="28"/>
              </w:rPr>
              <w:t>глава Дубовского сельского поселения</w:t>
            </w:r>
          </w:p>
        </w:tc>
        <w:tc>
          <w:tcPr>
            <w:tcW w:w="3969" w:type="dxa"/>
            <w:shd w:val="clear" w:color="auto" w:fill="auto"/>
            <w:vAlign w:val="bottom"/>
          </w:tcPr>
          <w:p w:rsidR="00DF62B6" w:rsidRPr="00DF62B6" w:rsidRDefault="00DF62B6" w:rsidP="00DF62B6">
            <w:pPr>
              <w:autoSpaceDE w:val="0"/>
              <w:autoSpaceDN w:val="0"/>
              <w:adjustRightInd w:val="0"/>
              <w:spacing w:after="0" w:line="240" w:lineRule="auto"/>
              <w:jc w:val="right"/>
              <w:rPr>
                <w:rFonts w:ascii="Times New Roman" w:eastAsia="Times New Roman" w:hAnsi="Times New Roman" w:cs="Times New Roman"/>
                <w:sz w:val="28"/>
                <w:szCs w:val="28"/>
              </w:rPr>
            </w:pPr>
            <w:r w:rsidRPr="00DF62B6">
              <w:rPr>
                <w:rFonts w:ascii="Times New Roman" w:eastAsia="Times New Roman" w:hAnsi="Times New Roman" w:cs="Times New Roman"/>
                <w:sz w:val="28"/>
                <w:szCs w:val="28"/>
              </w:rPr>
              <w:t>И.А. Сухорада</w:t>
            </w:r>
          </w:p>
        </w:tc>
      </w:tr>
    </w:tbl>
    <w:p w:rsidR="00DF62B6" w:rsidRPr="00DF62B6" w:rsidRDefault="00DF62B6" w:rsidP="00DF62B6">
      <w:pPr>
        <w:spacing w:after="0" w:line="240" w:lineRule="auto"/>
        <w:jc w:val="both"/>
        <w:rPr>
          <w:rFonts w:ascii="Times New Roman" w:eastAsia="Times New Roman" w:hAnsi="Times New Roman" w:cs="Times New Roman"/>
          <w:sz w:val="28"/>
          <w:szCs w:val="28"/>
        </w:rPr>
      </w:pPr>
    </w:p>
    <w:p w:rsidR="00DF62B6" w:rsidRPr="00DF62B6" w:rsidRDefault="00DF62B6" w:rsidP="00DF62B6">
      <w:pPr>
        <w:spacing w:after="0" w:line="256" w:lineRule="auto"/>
        <w:jc w:val="both"/>
        <w:rPr>
          <w:rFonts w:ascii="Calibri" w:eastAsia="Calibri" w:hAnsi="Calibri" w:cs="Times New Roman"/>
          <w:b/>
          <w:sz w:val="28"/>
          <w:szCs w:val="28"/>
          <w:lang w:eastAsia="en-US"/>
        </w:rPr>
      </w:pPr>
    </w:p>
    <w:p w:rsidR="00DF62B6" w:rsidRPr="00DF62B6" w:rsidRDefault="00DF62B6" w:rsidP="00DF62B6">
      <w:pPr>
        <w:spacing w:after="0" w:line="256" w:lineRule="auto"/>
        <w:jc w:val="both"/>
        <w:rPr>
          <w:rFonts w:ascii="Calibri" w:eastAsia="Calibri" w:hAnsi="Calibri" w:cs="Times New Roman"/>
          <w:b/>
          <w:sz w:val="24"/>
          <w:szCs w:val="24"/>
          <w:lang w:eastAsia="en-US"/>
        </w:rPr>
      </w:pPr>
    </w:p>
    <w:p w:rsidR="00DF62B6" w:rsidRDefault="00DF62B6" w:rsidP="00DF62B6">
      <w:pPr>
        <w:spacing w:after="0" w:line="256" w:lineRule="auto"/>
        <w:jc w:val="both"/>
        <w:rPr>
          <w:rFonts w:ascii="Calibri" w:eastAsia="Calibri" w:hAnsi="Calibri" w:cs="Times New Roman"/>
          <w:b/>
          <w:lang w:eastAsia="en-US"/>
        </w:rPr>
      </w:pPr>
    </w:p>
    <w:p w:rsidR="005A4134" w:rsidRDefault="00DF62B6" w:rsidP="00DF62B6">
      <w:pPr>
        <w:spacing w:after="0" w:line="256" w:lineRule="auto"/>
        <w:jc w:val="both"/>
        <w:rPr>
          <w:rFonts w:cstheme="minorHAnsi"/>
          <w:b/>
        </w:rPr>
      </w:pPr>
      <w:r>
        <w:rPr>
          <w:rFonts w:ascii="Calibri" w:eastAsia="Calibri" w:hAnsi="Calibri" w:cs="Times New Roman"/>
          <w:b/>
          <w:lang w:eastAsia="en-US"/>
        </w:rPr>
        <w:t xml:space="preserve">               </w:t>
      </w:r>
      <w:r w:rsidR="00034410" w:rsidRPr="00034410">
        <w:rPr>
          <w:rFonts w:ascii="Calibri" w:eastAsia="Calibri" w:hAnsi="Calibri" w:cs="Times New Roman"/>
          <w:b/>
          <w:lang w:eastAsia="en-US"/>
        </w:rPr>
        <w:t xml:space="preserve">                                                                                                                       </w:t>
      </w:r>
    </w:p>
    <w:p w:rsidR="005A4134" w:rsidRDefault="005A4134" w:rsidP="003F469A">
      <w:pPr>
        <w:pStyle w:val="11"/>
        <w:rPr>
          <w:rFonts w:asciiTheme="minorHAnsi" w:hAnsiTheme="minorHAnsi" w:cstheme="minorHAnsi"/>
          <w:b/>
        </w:rPr>
      </w:pPr>
    </w:p>
    <w:p w:rsidR="005A4134" w:rsidRDefault="005A4134" w:rsidP="005A4134">
      <w:pPr>
        <w:spacing w:after="0" w:line="240" w:lineRule="auto"/>
        <w:rPr>
          <w:rFonts w:cstheme="minorHAnsi"/>
          <w:b/>
          <w:sz w:val="20"/>
          <w:szCs w:val="20"/>
        </w:rPr>
      </w:pPr>
      <w:r w:rsidRPr="00BC4516">
        <w:rPr>
          <w:rFonts w:cstheme="minorHAnsi"/>
          <w:b/>
          <w:sz w:val="20"/>
          <w:szCs w:val="20"/>
        </w:rPr>
        <w:t>Периодическое печатное издание Администрации Дубо</w:t>
      </w:r>
      <w:r w:rsidRPr="00BC4516">
        <w:rPr>
          <w:rFonts w:cstheme="minorHAnsi"/>
          <w:b/>
          <w:sz w:val="20"/>
          <w:szCs w:val="20"/>
        </w:rPr>
        <w:t>в</w:t>
      </w:r>
      <w:r w:rsidRPr="00BC4516">
        <w:rPr>
          <w:rFonts w:cstheme="minorHAnsi"/>
          <w:b/>
          <w:sz w:val="20"/>
          <w:szCs w:val="20"/>
        </w:rPr>
        <w:t xml:space="preserve">ского сельского поселения </w:t>
      </w:r>
    </w:p>
    <w:p w:rsidR="005A4134" w:rsidRPr="00BC4516" w:rsidRDefault="005A4134" w:rsidP="005A4134">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5A4134" w:rsidRPr="00BC4516" w:rsidRDefault="005A4134" w:rsidP="005A4134">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5A4134" w:rsidRPr="00BC4516" w:rsidRDefault="005A4134" w:rsidP="005A4134">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5A4134" w:rsidRPr="00BC4516" w:rsidRDefault="005A4134" w:rsidP="005A4134">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sidR="00DF62B6">
        <w:rPr>
          <w:rFonts w:asciiTheme="minorHAnsi" w:hAnsiTheme="minorHAnsi" w:cstheme="minorHAnsi"/>
          <w:b/>
          <w:sz w:val="20"/>
          <w:szCs w:val="20"/>
        </w:rPr>
        <w:t>17» 06</w:t>
      </w:r>
      <w:r>
        <w:rPr>
          <w:rFonts w:asciiTheme="minorHAnsi" w:hAnsiTheme="minorHAnsi" w:cstheme="minorHAnsi"/>
          <w:b/>
          <w:sz w:val="20"/>
          <w:szCs w:val="20"/>
        </w:rPr>
        <w:t>. 2019</w:t>
      </w:r>
      <w:r w:rsidRPr="00BC4516">
        <w:rPr>
          <w:rFonts w:asciiTheme="minorHAnsi" w:hAnsiTheme="minorHAnsi" w:cstheme="minorHAnsi"/>
          <w:b/>
          <w:sz w:val="20"/>
          <w:szCs w:val="20"/>
        </w:rPr>
        <w:t xml:space="preserve">  г.               </w:t>
      </w:r>
    </w:p>
    <w:p w:rsidR="005A4134" w:rsidRDefault="005A4134" w:rsidP="005A4134">
      <w:pPr>
        <w:widowControl w:val="0"/>
        <w:autoSpaceDE w:val="0"/>
        <w:autoSpaceDN w:val="0"/>
        <w:adjustRightInd w:val="0"/>
        <w:spacing w:after="0" w:line="240" w:lineRule="exact"/>
        <w:rPr>
          <w:rFonts w:cstheme="minorHAnsi"/>
          <w:b/>
          <w:sz w:val="20"/>
          <w:szCs w:val="20"/>
        </w:rPr>
      </w:pPr>
      <w:r>
        <w:rPr>
          <w:rFonts w:cstheme="minorHAnsi"/>
          <w:b/>
          <w:sz w:val="20"/>
          <w:szCs w:val="20"/>
        </w:rPr>
        <w:t>Распространяется бесплатно.</w:t>
      </w:r>
    </w:p>
    <w:p w:rsidR="005A4134" w:rsidRPr="00034410" w:rsidRDefault="005A4134" w:rsidP="003F469A">
      <w:pPr>
        <w:pStyle w:val="11"/>
        <w:rPr>
          <w:rFonts w:asciiTheme="minorHAnsi" w:hAnsiTheme="minorHAnsi" w:cstheme="minorHAnsi"/>
          <w:b/>
        </w:rPr>
        <w:sectPr w:rsidR="005A4134" w:rsidRPr="00034410" w:rsidSect="003F469A">
          <w:footerReference w:type="even" r:id="rId12"/>
          <w:pgSz w:w="11907" w:h="16840" w:code="9"/>
          <w:pgMar w:top="709" w:right="567" w:bottom="709" w:left="1843" w:header="720" w:footer="720" w:gutter="0"/>
          <w:cols w:space="720"/>
          <w:docGrid w:linePitch="272"/>
        </w:sectPr>
      </w:pPr>
      <w:bookmarkStart w:id="0" w:name="_GoBack"/>
      <w:bookmarkEnd w:id="0"/>
    </w:p>
    <w:p w:rsidR="00367B0A" w:rsidRPr="00034410" w:rsidRDefault="00367B0A" w:rsidP="003F469A">
      <w:pPr>
        <w:tabs>
          <w:tab w:val="left" w:pos="2564"/>
        </w:tabs>
        <w:spacing w:after="0" w:line="240" w:lineRule="auto"/>
        <w:rPr>
          <w:rFonts w:ascii="Times New Roman" w:eastAsia="Times New Roman" w:hAnsi="Times New Roman" w:cs="Times New Roman"/>
          <w:sz w:val="24"/>
          <w:szCs w:val="24"/>
        </w:rPr>
      </w:pPr>
    </w:p>
    <w:sectPr w:rsidR="00367B0A" w:rsidRPr="00034410" w:rsidSect="00C35D69">
      <w:footerReference w:type="even" r:id="rId13"/>
      <w:footerReference w:type="default" r:id="rId14"/>
      <w:pgSz w:w="16838" w:h="11906" w:orient="landscape" w:code="9"/>
      <w:pgMar w:top="454" w:right="295"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C47" w:rsidRDefault="00E34C47" w:rsidP="00617C35">
      <w:pPr>
        <w:spacing w:after="0" w:line="240" w:lineRule="auto"/>
      </w:pPr>
      <w:r>
        <w:separator/>
      </w:r>
    </w:p>
  </w:endnote>
  <w:endnote w:type="continuationSeparator" w:id="0">
    <w:p w:rsidR="00E34C47" w:rsidRDefault="00E34C47"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10" w:rsidRDefault="00034410">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034410" w:rsidRDefault="0003441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10" w:rsidRDefault="0003441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34410" w:rsidRDefault="0003441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10" w:rsidRDefault="0003441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F62B6">
      <w:rPr>
        <w:rStyle w:val="ac"/>
        <w:noProof/>
      </w:rPr>
      <w:t>5</w:t>
    </w:r>
    <w:r>
      <w:rPr>
        <w:rStyle w:val="ac"/>
      </w:rPr>
      <w:fldChar w:fldCharType="end"/>
    </w:r>
  </w:p>
  <w:p w:rsidR="00034410" w:rsidRDefault="00034410">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C47" w:rsidRDefault="00E34C47" w:rsidP="00617C35">
      <w:pPr>
        <w:spacing w:after="0" w:line="240" w:lineRule="auto"/>
      </w:pPr>
      <w:r>
        <w:separator/>
      </w:r>
    </w:p>
  </w:footnote>
  <w:footnote w:type="continuationSeparator" w:id="0">
    <w:p w:rsidR="00E34C47" w:rsidRDefault="00E34C47"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0000003"/>
    <w:multiLevelType w:val="multilevel"/>
    <w:tmpl w:val="00000003"/>
    <w:name w:val="WW8Num3"/>
    <w:lvl w:ilvl="0">
      <w:start w:val="2"/>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0000004"/>
    <w:multiLevelType w:val="multilevel"/>
    <w:tmpl w:val="00000004"/>
    <w:name w:val="WW8Num4"/>
    <w:lvl w:ilvl="0">
      <w:start w:val="3"/>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00000005"/>
    <w:multiLevelType w:val="multilevel"/>
    <w:tmpl w:val="00000005"/>
    <w:name w:val="WW8Num5"/>
    <w:lvl w:ilvl="0">
      <w:start w:val="4"/>
      <w:numFmt w:val="decimal"/>
      <w:lvlText w:val="%1."/>
      <w:lvlJc w:val="left"/>
      <w:pPr>
        <w:tabs>
          <w:tab w:val="num" w:pos="0"/>
        </w:tabs>
        <w:ind w:left="0" w:hanging="283"/>
      </w:pPr>
      <w:rPr>
        <w:rFonts w:ascii="Times New Roman" w:hAnsi="Times New Roman" w:cs="Times New Roman"/>
        <w:b w:val="0"/>
        <w:i w:val="0"/>
        <w:caps w:val="0"/>
        <w:smallCaps w:val="0"/>
        <w:color w:val="000000"/>
        <w:spacing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00000006"/>
    <w:multiLevelType w:val="multilevel"/>
    <w:tmpl w:val="00000006"/>
    <w:name w:val="WW8Num6"/>
    <w:lvl w:ilvl="0">
      <w:start w:val="5"/>
      <w:numFmt w:val="decimal"/>
      <w:lvlText w:val="%1."/>
      <w:lvlJc w:val="left"/>
      <w:pPr>
        <w:tabs>
          <w:tab w:val="num" w:pos="0"/>
        </w:tabs>
        <w:ind w:left="0" w:hanging="283"/>
      </w:pPr>
      <w:rPr>
        <w:rFonts w:ascii="Times New Roman" w:hAnsi="Times New Roman" w:cs="Times New Roman"/>
        <w:b w:val="0"/>
        <w:i w:val="0"/>
        <w:caps w:val="0"/>
        <w:smallCaps w:val="0"/>
        <w:color w:val="000000"/>
        <w:spacing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1B6F1AF1"/>
    <w:multiLevelType w:val="hybridMultilevel"/>
    <w:tmpl w:val="87AAEA5C"/>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358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DB604BF"/>
    <w:multiLevelType w:val="hybridMultilevel"/>
    <w:tmpl w:val="B5E8F8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9">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3">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4">
    <w:nsid w:val="55E6274D"/>
    <w:multiLevelType w:val="hybridMultilevel"/>
    <w:tmpl w:val="B5E8F8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9F35F6"/>
    <w:multiLevelType w:val="hybridMultilevel"/>
    <w:tmpl w:val="4198BD4C"/>
    <w:lvl w:ilvl="0" w:tplc="C898018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nsid w:val="58545A3F"/>
    <w:multiLevelType w:val="multilevel"/>
    <w:tmpl w:val="D8C6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0254F1"/>
    <w:multiLevelType w:val="hybridMultilevel"/>
    <w:tmpl w:val="5928B8AA"/>
    <w:lvl w:ilvl="0" w:tplc="89089166">
      <w:start w:val="1"/>
      <w:numFmt w:val="decimal"/>
      <w:lvlText w:val="%1."/>
      <w:lvlJc w:val="left"/>
      <w:pPr>
        <w:tabs>
          <w:tab w:val="num" w:pos="1416"/>
        </w:tabs>
        <w:ind w:left="1416" w:hanging="99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8">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29">
    <w:nsid w:val="6CBA5858"/>
    <w:multiLevelType w:val="hybridMultilevel"/>
    <w:tmpl w:val="BAB417F2"/>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0">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28"/>
    <w:lvlOverride w:ilvl="0">
      <w:startOverride w:val="2"/>
    </w:lvlOverride>
  </w:num>
  <w:num w:numId="3">
    <w:abstractNumId w:val="23"/>
    <w:lvlOverride w:ilvl="0">
      <w:startOverride w:val="10"/>
    </w:lvlOverride>
  </w:num>
  <w:num w:numId="4">
    <w:abstractNumId w:val="22"/>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19"/>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4"/>
  </w:num>
  <w:num w:numId="26">
    <w:abstractNumId w:val="25"/>
  </w:num>
  <w:num w:numId="27">
    <w:abstractNumId w:val="27"/>
  </w:num>
  <w:num w:numId="28">
    <w:abstractNumId w:val="11"/>
  </w:num>
  <w:num w:numId="29">
    <w:abstractNumId w:val="12"/>
  </w:num>
  <w:num w:numId="30">
    <w:abstractNumId w:val="13"/>
  </w:num>
  <w:num w:numId="31">
    <w:abstractNumId w:val="14"/>
  </w:num>
  <w:num w:numId="32">
    <w:abstractNumId w:val="15"/>
  </w:num>
  <w:num w:numId="33">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4D58"/>
    <w:rsid w:val="00015D9B"/>
    <w:rsid w:val="00030582"/>
    <w:rsid w:val="00034410"/>
    <w:rsid w:val="00037E91"/>
    <w:rsid w:val="00040606"/>
    <w:rsid w:val="0004387E"/>
    <w:rsid w:val="00047E59"/>
    <w:rsid w:val="00055F79"/>
    <w:rsid w:val="000639CF"/>
    <w:rsid w:val="00087B10"/>
    <w:rsid w:val="00093F28"/>
    <w:rsid w:val="000A0FCC"/>
    <w:rsid w:val="000B1250"/>
    <w:rsid w:val="000B2BCE"/>
    <w:rsid w:val="000C31FA"/>
    <w:rsid w:val="000C75EA"/>
    <w:rsid w:val="000F2572"/>
    <w:rsid w:val="000F4CB2"/>
    <w:rsid w:val="00110E52"/>
    <w:rsid w:val="0012700A"/>
    <w:rsid w:val="001310A3"/>
    <w:rsid w:val="00132581"/>
    <w:rsid w:val="00142027"/>
    <w:rsid w:val="00146E53"/>
    <w:rsid w:val="00154C42"/>
    <w:rsid w:val="001565E7"/>
    <w:rsid w:val="001603BB"/>
    <w:rsid w:val="0016088A"/>
    <w:rsid w:val="00161B65"/>
    <w:rsid w:val="001700FB"/>
    <w:rsid w:val="0017634D"/>
    <w:rsid w:val="0019220E"/>
    <w:rsid w:val="0019544A"/>
    <w:rsid w:val="001965EB"/>
    <w:rsid w:val="001A1A71"/>
    <w:rsid w:val="001B1B07"/>
    <w:rsid w:val="001B556E"/>
    <w:rsid w:val="001B6BBA"/>
    <w:rsid w:val="001C0F83"/>
    <w:rsid w:val="001C7F0D"/>
    <w:rsid w:val="001E09FD"/>
    <w:rsid w:val="001E75BD"/>
    <w:rsid w:val="001F16DF"/>
    <w:rsid w:val="002132F9"/>
    <w:rsid w:val="002162A3"/>
    <w:rsid w:val="00216FF4"/>
    <w:rsid w:val="002314C4"/>
    <w:rsid w:val="00231F09"/>
    <w:rsid w:val="00241F3C"/>
    <w:rsid w:val="00244211"/>
    <w:rsid w:val="00246402"/>
    <w:rsid w:val="00252EF1"/>
    <w:rsid w:val="00254B6E"/>
    <w:rsid w:val="00267B8C"/>
    <w:rsid w:val="0027762A"/>
    <w:rsid w:val="00277714"/>
    <w:rsid w:val="0028016A"/>
    <w:rsid w:val="00282447"/>
    <w:rsid w:val="00285256"/>
    <w:rsid w:val="002A59CF"/>
    <w:rsid w:val="002A6F78"/>
    <w:rsid w:val="002B1427"/>
    <w:rsid w:val="002B4DF1"/>
    <w:rsid w:val="002C324F"/>
    <w:rsid w:val="002C3FC7"/>
    <w:rsid w:val="002C7E9D"/>
    <w:rsid w:val="002D780C"/>
    <w:rsid w:val="002F04CD"/>
    <w:rsid w:val="002F051C"/>
    <w:rsid w:val="0031126E"/>
    <w:rsid w:val="00311ADF"/>
    <w:rsid w:val="00321933"/>
    <w:rsid w:val="00331939"/>
    <w:rsid w:val="00362AC6"/>
    <w:rsid w:val="00363536"/>
    <w:rsid w:val="00367B0A"/>
    <w:rsid w:val="003754C2"/>
    <w:rsid w:val="00375C2A"/>
    <w:rsid w:val="0038347B"/>
    <w:rsid w:val="00385F8F"/>
    <w:rsid w:val="00392296"/>
    <w:rsid w:val="0039687A"/>
    <w:rsid w:val="003971B6"/>
    <w:rsid w:val="00397489"/>
    <w:rsid w:val="003A64CC"/>
    <w:rsid w:val="003A7054"/>
    <w:rsid w:val="003C0DC2"/>
    <w:rsid w:val="003E16A2"/>
    <w:rsid w:val="003E424E"/>
    <w:rsid w:val="003F469A"/>
    <w:rsid w:val="003F6AFC"/>
    <w:rsid w:val="00415858"/>
    <w:rsid w:val="00420D04"/>
    <w:rsid w:val="004245D8"/>
    <w:rsid w:val="004367AA"/>
    <w:rsid w:val="004533F1"/>
    <w:rsid w:val="0046306C"/>
    <w:rsid w:val="00473072"/>
    <w:rsid w:val="00473FDF"/>
    <w:rsid w:val="00474E3E"/>
    <w:rsid w:val="00480763"/>
    <w:rsid w:val="00480FDD"/>
    <w:rsid w:val="004817D1"/>
    <w:rsid w:val="00481EE0"/>
    <w:rsid w:val="00485522"/>
    <w:rsid w:val="004A0B63"/>
    <w:rsid w:val="004A24C7"/>
    <w:rsid w:val="004A669B"/>
    <w:rsid w:val="004B47D3"/>
    <w:rsid w:val="004C09C7"/>
    <w:rsid w:val="004C6EC6"/>
    <w:rsid w:val="004E33B9"/>
    <w:rsid w:val="004E5355"/>
    <w:rsid w:val="005023F4"/>
    <w:rsid w:val="005037C7"/>
    <w:rsid w:val="00507E7B"/>
    <w:rsid w:val="0051120C"/>
    <w:rsid w:val="00511B0B"/>
    <w:rsid w:val="00522A47"/>
    <w:rsid w:val="00554AA6"/>
    <w:rsid w:val="0057675C"/>
    <w:rsid w:val="00594BB1"/>
    <w:rsid w:val="005A35E2"/>
    <w:rsid w:val="005A4134"/>
    <w:rsid w:val="005B2F7C"/>
    <w:rsid w:val="005B6A65"/>
    <w:rsid w:val="005D36C5"/>
    <w:rsid w:val="005E563D"/>
    <w:rsid w:val="005E6FBE"/>
    <w:rsid w:val="005F0892"/>
    <w:rsid w:val="005F7403"/>
    <w:rsid w:val="00602D25"/>
    <w:rsid w:val="00614222"/>
    <w:rsid w:val="00615CD4"/>
    <w:rsid w:val="006171EC"/>
    <w:rsid w:val="00617C35"/>
    <w:rsid w:val="00620767"/>
    <w:rsid w:val="0062188C"/>
    <w:rsid w:val="00622A48"/>
    <w:rsid w:val="0063751C"/>
    <w:rsid w:val="00646DCB"/>
    <w:rsid w:val="0065733F"/>
    <w:rsid w:val="00660D11"/>
    <w:rsid w:val="00660F1F"/>
    <w:rsid w:val="0066201D"/>
    <w:rsid w:val="00663DE0"/>
    <w:rsid w:val="00676B62"/>
    <w:rsid w:val="00681980"/>
    <w:rsid w:val="00682E2E"/>
    <w:rsid w:val="0069362F"/>
    <w:rsid w:val="00697813"/>
    <w:rsid w:val="006A0BC6"/>
    <w:rsid w:val="006A31E5"/>
    <w:rsid w:val="006B6181"/>
    <w:rsid w:val="006C2D62"/>
    <w:rsid w:val="006D25D9"/>
    <w:rsid w:val="007046DE"/>
    <w:rsid w:val="00706493"/>
    <w:rsid w:val="00707DAE"/>
    <w:rsid w:val="0071030D"/>
    <w:rsid w:val="007117BE"/>
    <w:rsid w:val="00715E48"/>
    <w:rsid w:val="00727BD5"/>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1B72"/>
    <w:rsid w:val="007F36CE"/>
    <w:rsid w:val="0081044D"/>
    <w:rsid w:val="008144A7"/>
    <w:rsid w:val="00814772"/>
    <w:rsid w:val="00816E18"/>
    <w:rsid w:val="008201CD"/>
    <w:rsid w:val="00865671"/>
    <w:rsid w:val="008768E4"/>
    <w:rsid w:val="00877A7F"/>
    <w:rsid w:val="0088088F"/>
    <w:rsid w:val="00881D4D"/>
    <w:rsid w:val="008835E3"/>
    <w:rsid w:val="008942BC"/>
    <w:rsid w:val="008A5DB5"/>
    <w:rsid w:val="008A66A3"/>
    <w:rsid w:val="008B66ED"/>
    <w:rsid w:val="008D0186"/>
    <w:rsid w:val="008E2EDB"/>
    <w:rsid w:val="008E7F5A"/>
    <w:rsid w:val="00904328"/>
    <w:rsid w:val="0090432A"/>
    <w:rsid w:val="009054A9"/>
    <w:rsid w:val="0091125F"/>
    <w:rsid w:val="00912C20"/>
    <w:rsid w:val="009169E8"/>
    <w:rsid w:val="0092309E"/>
    <w:rsid w:val="00924C4C"/>
    <w:rsid w:val="00930952"/>
    <w:rsid w:val="00931C94"/>
    <w:rsid w:val="009325A6"/>
    <w:rsid w:val="009368E4"/>
    <w:rsid w:val="00965245"/>
    <w:rsid w:val="009654BD"/>
    <w:rsid w:val="009752A6"/>
    <w:rsid w:val="0098682E"/>
    <w:rsid w:val="00990804"/>
    <w:rsid w:val="00991EA5"/>
    <w:rsid w:val="00992D1A"/>
    <w:rsid w:val="0099417C"/>
    <w:rsid w:val="00996AAD"/>
    <w:rsid w:val="009A2974"/>
    <w:rsid w:val="009A2B58"/>
    <w:rsid w:val="009A359A"/>
    <w:rsid w:val="009A6FDB"/>
    <w:rsid w:val="009B5D4A"/>
    <w:rsid w:val="009C1D87"/>
    <w:rsid w:val="009E0196"/>
    <w:rsid w:val="00A02BCB"/>
    <w:rsid w:val="00A0320C"/>
    <w:rsid w:val="00A03ABD"/>
    <w:rsid w:val="00A13B78"/>
    <w:rsid w:val="00A15D22"/>
    <w:rsid w:val="00A15D9E"/>
    <w:rsid w:val="00A273A0"/>
    <w:rsid w:val="00A35A99"/>
    <w:rsid w:val="00A370E2"/>
    <w:rsid w:val="00A41947"/>
    <w:rsid w:val="00A443A8"/>
    <w:rsid w:val="00A46345"/>
    <w:rsid w:val="00A46BBB"/>
    <w:rsid w:val="00A621B9"/>
    <w:rsid w:val="00A6572F"/>
    <w:rsid w:val="00A660E1"/>
    <w:rsid w:val="00A67B78"/>
    <w:rsid w:val="00A74395"/>
    <w:rsid w:val="00A74CC9"/>
    <w:rsid w:val="00AA2B8C"/>
    <w:rsid w:val="00AB5BB8"/>
    <w:rsid w:val="00AD1FB0"/>
    <w:rsid w:val="00AF25A4"/>
    <w:rsid w:val="00AF6295"/>
    <w:rsid w:val="00AF77EA"/>
    <w:rsid w:val="00B0210A"/>
    <w:rsid w:val="00B0237A"/>
    <w:rsid w:val="00B11423"/>
    <w:rsid w:val="00B123CA"/>
    <w:rsid w:val="00B330DE"/>
    <w:rsid w:val="00B463B8"/>
    <w:rsid w:val="00B50E90"/>
    <w:rsid w:val="00B53232"/>
    <w:rsid w:val="00B60A7B"/>
    <w:rsid w:val="00B620F6"/>
    <w:rsid w:val="00B66BDB"/>
    <w:rsid w:val="00B80396"/>
    <w:rsid w:val="00B905BA"/>
    <w:rsid w:val="00BA1EF5"/>
    <w:rsid w:val="00BA36A9"/>
    <w:rsid w:val="00BA3EA5"/>
    <w:rsid w:val="00BA50FE"/>
    <w:rsid w:val="00BA7AB0"/>
    <w:rsid w:val="00BB50FC"/>
    <w:rsid w:val="00BB58AE"/>
    <w:rsid w:val="00BC4516"/>
    <w:rsid w:val="00BC4D8D"/>
    <w:rsid w:val="00BD0D11"/>
    <w:rsid w:val="00BE4C28"/>
    <w:rsid w:val="00BF0268"/>
    <w:rsid w:val="00BF3A0F"/>
    <w:rsid w:val="00C06D3A"/>
    <w:rsid w:val="00C07337"/>
    <w:rsid w:val="00C1798C"/>
    <w:rsid w:val="00C325F8"/>
    <w:rsid w:val="00C35D69"/>
    <w:rsid w:val="00C60D35"/>
    <w:rsid w:val="00C64EFD"/>
    <w:rsid w:val="00C7329B"/>
    <w:rsid w:val="00C77919"/>
    <w:rsid w:val="00C957CA"/>
    <w:rsid w:val="00CA7B39"/>
    <w:rsid w:val="00CB4CFB"/>
    <w:rsid w:val="00CB78D3"/>
    <w:rsid w:val="00CC2EB5"/>
    <w:rsid w:val="00CC7B4D"/>
    <w:rsid w:val="00CD719D"/>
    <w:rsid w:val="00CF40E2"/>
    <w:rsid w:val="00D02278"/>
    <w:rsid w:val="00D10951"/>
    <w:rsid w:val="00D111A1"/>
    <w:rsid w:val="00D115FD"/>
    <w:rsid w:val="00D16822"/>
    <w:rsid w:val="00D26955"/>
    <w:rsid w:val="00D30B1F"/>
    <w:rsid w:val="00D40FC6"/>
    <w:rsid w:val="00D5018C"/>
    <w:rsid w:val="00D53C8E"/>
    <w:rsid w:val="00D55196"/>
    <w:rsid w:val="00D7236D"/>
    <w:rsid w:val="00D77DBF"/>
    <w:rsid w:val="00D8754C"/>
    <w:rsid w:val="00D87811"/>
    <w:rsid w:val="00D87AAA"/>
    <w:rsid w:val="00D906D4"/>
    <w:rsid w:val="00DC773F"/>
    <w:rsid w:val="00DD4143"/>
    <w:rsid w:val="00DD5479"/>
    <w:rsid w:val="00DF53E9"/>
    <w:rsid w:val="00DF62B6"/>
    <w:rsid w:val="00DF7AA2"/>
    <w:rsid w:val="00E03484"/>
    <w:rsid w:val="00E2128C"/>
    <w:rsid w:val="00E34C47"/>
    <w:rsid w:val="00E35CB3"/>
    <w:rsid w:val="00E4046D"/>
    <w:rsid w:val="00E53169"/>
    <w:rsid w:val="00E54924"/>
    <w:rsid w:val="00E57160"/>
    <w:rsid w:val="00E6308E"/>
    <w:rsid w:val="00E64378"/>
    <w:rsid w:val="00E824C0"/>
    <w:rsid w:val="00E86D6A"/>
    <w:rsid w:val="00E9069E"/>
    <w:rsid w:val="00E96D89"/>
    <w:rsid w:val="00EA01F7"/>
    <w:rsid w:val="00EA71F6"/>
    <w:rsid w:val="00EA79CB"/>
    <w:rsid w:val="00EC0525"/>
    <w:rsid w:val="00EC27AD"/>
    <w:rsid w:val="00EC5165"/>
    <w:rsid w:val="00ED4C80"/>
    <w:rsid w:val="00ED7BEB"/>
    <w:rsid w:val="00F00F8E"/>
    <w:rsid w:val="00F04527"/>
    <w:rsid w:val="00F1115F"/>
    <w:rsid w:val="00F13A90"/>
    <w:rsid w:val="00F60D8A"/>
    <w:rsid w:val="00F720CF"/>
    <w:rsid w:val="00F77B7A"/>
    <w:rsid w:val="00F87B0B"/>
    <w:rsid w:val="00F87DB5"/>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10"/>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10"/>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basedOn w:val="a0"/>
    <w:link w:val="aff8"/>
    <w:uiPriority w:val="99"/>
    <w:locked/>
    <w:rsid w:val="009C1D87"/>
    <w:rPr>
      <w:rFonts w:ascii="Times New Roman" w:hAnsi="Times New Roman"/>
      <w:sz w:val="20"/>
      <w:szCs w:val="20"/>
      <w:shd w:val="clear" w:color="auto" w:fill="FFFFFF"/>
      <w:lang w:val="en-US" w:eastAsia="en-US"/>
    </w:rPr>
  </w:style>
  <w:style w:type="paragraph" w:customStyle="1" w:styleId="aff8">
    <w:name w:val="Колонтитул"/>
    <w:basedOn w:val="a"/>
    <w:link w:val="aff7"/>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1"/>
    <w:next w:val="af1"/>
    <w:uiPriority w:val="39"/>
    <w:rsid w:val="009C1D87"/>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76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32119594">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44202963">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193738791">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468478948">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690839465">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2173140">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204654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02337554">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456169037">
      <w:bodyDiv w:val="1"/>
      <w:marLeft w:val="0"/>
      <w:marRight w:val="0"/>
      <w:marTop w:val="0"/>
      <w:marBottom w:val="0"/>
      <w:divBdr>
        <w:top w:val="none" w:sz="0" w:space="0" w:color="auto"/>
        <w:left w:val="none" w:sz="0" w:space="0" w:color="auto"/>
        <w:bottom w:val="none" w:sz="0" w:space="0" w:color="auto"/>
        <w:right w:val="none" w:sz="0" w:space="0" w:color="auto"/>
      </w:divBdr>
    </w:div>
    <w:div w:id="1464277093">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671759573">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31229317">
      <w:bodyDiv w:val="1"/>
      <w:marLeft w:val="0"/>
      <w:marRight w:val="0"/>
      <w:marTop w:val="0"/>
      <w:marBottom w:val="0"/>
      <w:divBdr>
        <w:top w:val="none" w:sz="0" w:space="0" w:color="auto"/>
        <w:left w:val="none" w:sz="0" w:space="0" w:color="auto"/>
        <w:bottom w:val="none" w:sz="0" w:space="0" w:color="auto"/>
        <w:right w:val="none" w:sz="0" w:space="0" w:color="auto"/>
      </w:divBdr>
    </w:div>
    <w:div w:id="1756052863">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21732517">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89872678">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22320539">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 w:id="21438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C1696-DDE9-404A-A1ED-43C4E98E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TotalTime>
  <Pages>5</Pages>
  <Words>1028</Words>
  <Characters>5864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193</cp:revision>
  <cp:lastPrinted>2019-04-23T13:29:00Z</cp:lastPrinted>
  <dcterms:created xsi:type="dcterms:W3CDTF">2016-04-06T10:09:00Z</dcterms:created>
  <dcterms:modified xsi:type="dcterms:W3CDTF">2019-06-17T09:03:00Z</dcterms:modified>
</cp:coreProperties>
</file>