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b/>
          <w:spacing w:val="1"/>
          <w:sz w:val="28"/>
          <w:szCs w:val="28"/>
        </w:rPr>
      </w:pPr>
      <w:r>
        <w:rPr>
          <w:rFonts w:cs="Times New Roman" w:ascii="Times New Roman" w:hAnsi="Times New Roman"/>
          <w:b/>
          <w:spacing w:val="1"/>
          <w:sz w:val="28"/>
          <w:szCs w:val="28"/>
        </w:rPr>
        <w:t>РОССИЙСКАЯ ФЕДЕРАЦИЯ</w:t>
      </w:r>
    </w:p>
    <w:p>
      <w:pPr>
        <w:pStyle w:val="NoSpacing"/>
        <w:jc w:val="center"/>
        <w:rPr>
          <w:rFonts w:ascii="Times New Roman" w:hAnsi="Times New Roman" w:cs="Times New Roman"/>
          <w:b/>
          <w:b/>
          <w:spacing w:val="1"/>
          <w:sz w:val="28"/>
          <w:szCs w:val="28"/>
        </w:rPr>
      </w:pPr>
      <w:r>
        <w:rPr>
          <w:rFonts w:cs="Times New Roman" w:ascii="Times New Roman" w:hAnsi="Times New Roman"/>
          <w:b/>
          <w:spacing w:val="1"/>
          <w:sz w:val="28"/>
          <w:szCs w:val="28"/>
        </w:rPr>
        <w:t>РОСТОВСКАЯ ОБЛАСТЬ</w:t>
      </w:r>
    </w:p>
    <w:p>
      <w:pPr>
        <w:pStyle w:val="NoSpacing"/>
        <w:jc w:val="center"/>
        <w:rPr>
          <w:rFonts w:ascii="Times New Roman" w:hAnsi="Times New Roman" w:cs="Times New Roman"/>
          <w:b/>
          <w:b/>
          <w:spacing w:val="1"/>
          <w:sz w:val="28"/>
          <w:szCs w:val="28"/>
        </w:rPr>
      </w:pPr>
      <w:r>
        <w:rPr>
          <w:rFonts w:cs="Times New Roman" w:ascii="Times New Roman" w:hAnsi="Times New Roman"/>
          <w:b/>
          <w:spacing w:val="1"/>
          <w:sz w:val="28"/>
          <w:szCs w:val="28"/>
        </w:rPr>
        <w:t>ДУБОВСКИЙ РАЙОН</w:t>
      </w:r>
    </w:p>
    <w:p>
      <w:pPr>
        <w:pStyle w:val="NoSpacing"/>
        <w:jc w:val="center"/>
        <w:rPr>
          <w:rFonts w:ascii="Times New Roman" w:hAnsi="Times New Roman" w:cs="Times New Roman"/>
          <w:b/>
          <w:b/>
          <w:sz w:val="28"/>
          <w:szCs w:val="28"/>
        </w:rPr>
      </w:pPr>
      <w:r>
        <w:rPr>
          <w:rFonts w:cs="Times New Roman" w:ascii="Times New Roman" w:hAnsi="Times New Roman"/>
          <w:b/>
          <w:spacing w:val="1"/>
          <w:sz w:val="28"/>
          <w:szCs w:val="28"/>
        </w:rPr>
        <w:t>МУНИЦИПАЛЬНОЕ ОБРАЗОВАНИЕ</w:t>
      </w:r>
      <w:r>
        <w:rPr>
          <w:rFonts w:cs="Times New Roman" w:ascii="Times New Roman" w:hAnsi="Times New Roman"/>
          <w:b/>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pacing w:val="1"/>
          <w:sz w:val="28"/>
          <w:szCs w:val="28"/>
        </w:rPr>
        <w:t>«ДУБОВСКОЕ СЕЛЬСКОЕ ПОСЕЛЕНИЕ»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СОБРАНИЕ ДЕПУТАТОВ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ДУБОВСКОГО СЕЛЬСКОГО ПОСЕЛЕНИЯ</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РЕШЕНИЕ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от «</w:t>
      </w:r>
      <w:r>
        <w:rPr>
          <w:rFonts w:cs="Times New Roman" w:ascii="Times New Roman" w:hAnsi="Times New Roman"/>
          <w:sz w:val="28"/>
          <w:szCs w:val="28"/>
        </w:rPr>
        <w:t>26</w:t>
      </w:r>
      <w:r>
        <w:rPr>
          <w:rFonts w:cs="Times New Roman" w:ascii="Times New Roman" w:hAnsi="Times New Roman"/>
          <w:sz w:val="28"/>
          <w:szCs w:val="28"/>
        </w:rPr>
        <w:t xml:space="preserve">» июля 2024 года                  № </w:t>
        <w:tab/>
      </w:r>
      <w:r>
        <w:rPr>
          <w:rFonts w:cs="Times New Roman" w:ascii="Times New Roman" w:hAnsi="Times New Roman"/>
          <w:sz w:val="28"/>
          <w:szCs w:val="28"/>
        </w:rPr>
        <w:t>100</w:t>
      </w:r>
      <w:r>
        <w:rPr>
          <w:rFonts w:cs="Times New Roman" w:ascii="Times New Roman" w:hAnsi="Times New Roman"/>
          <w:sz w:val="28"/>
          <w:szCs w:val="28"/>
        </w:rPr>
        <w:tab/>
        <w:tab/>
        <w:tab/>
        <w:t>с. Дубовское</w:t>
      </w:r>
    </w:p>
    <w:p>
      <w:pPr>
        <w:pStyle w:val="ConsPlusTitle"/>
        <w:widowControl/>
        <w:rPr>
          <w:rFonts w:ascii="Times New Roman" w:hAnsi="Times New Roman" w:cs="Times New Roman"/>
          <w:b w:val="false"/>
          <w:b w:val="false"/>
          <w:sz w:val="28"/>
          <w:szCs w:val="28"/>
        </w:rPr>
      </w:pPr>
      <w:r>
        <w:rPr>
          <w:rFonts w:cs="Times New Roman" w:ascii="Times New Roman" w:hAnsi="Times New Roman"/>
          <w:b w:val="false"/>
          <w:sz w:val="28"/>
          <w:szCs w:val="28"/>
        </w:rPr>
        <w:t>«Об  утверждении  Порядка ведения</w:t>
      </w:r>
    </w:p>
    <w:p>
      <w:pPr>
        <w:pStyle w:val="ConsPlusTitle"/>
        <w:widowControl/>
        <w:rPr>
          <w:rFonts w:ascii="Times New Roman" w:hAnsi="Times New Roman" w:cs="Times New Roman"/>
          <w:b w:val="false"/>
          <w:b w:val="false"/>
          <w:sz w:val="28"/>
          <w:szCs w:val="28"/>
        </w:rPr>
      </w:pPr>
      <w:r>
        <w:rPr>
          <w:rFonts w:cs="Times New Roman" w:ascii="Times New Roman" w:hAnsi="Times New Roman"/>
          <w:b w:val="false"/>
          <w:sz w:val="28"/>
          <w:szCs w:val="28"/>
        </w:rPr>
        <w:t>реестра  муниципального имущества</w:t>
      </w:r>
    </w:p>
    <w:p>
      <w:pPr>
        <w:pStyle w:val="ConsPlusTitle"/>
        <w:widowControl/>
        <w:rPr>
          <w:rFonts w:ascii="Times New Roman" w:hAnsi="Times New Roman" w:cs="Times New Roman"/>
          <w:b w:val="false"/>
          <w:b w:val="false"/>
          <w:sz w:val="28"/>
          <w:szCs w:val="28"/>
        </w:rPr>
      </w:pPr>
      <w:r>
        <w:rPr>
          <w:rFonts w:cs="Times New Roman" w:ascii="Times New Roman" w:hAnsi="Times New Roman"/>
          <w:b w:val="false"/>
          <w:sz w:val="28"/>
          <w:szCs w:val="28"/>
        </w:rPr>
        <w:t>муниципального образования</w:t>
      </w:r>
    </w:p>
    <w:p>
      <w:pPr>
        <w:pStyle w:val="ConsPlusTitle"/>
        <w:widowControl/>
        <w:rPr>
          <w:rFonts w:ascii="Times New Roman" w:hAnsi="Times New Roman" w:cs="Times New Roman"/>
          <w:b w:val="false"/>
          <w:b w:val="false"/>
          <w:sz w:val="28"/>
          <w:szCs w:val="28"/>
        </w:rPr>
      </w:pPr>
      <w:r>
        <w:rPr>
          <w:rFonts w:cs="Times New Roman" w:ascii="Times New Roman" w:hAnsi="Times New Roman"/>
          <w:b w:val="false"/>
          <w:sz w:val="28"/>
          <w:szCs w:val="28"/>
        </w:rPr>
        <w:t>«Дубовское сельское поселение»</w:t>
      </w:r>
    </w:p>
    <w:p>
      <w:pPr>
        <w:pStyle w:val="ConsPlusTitle"/>
        <w:widowControl/>
        <w:jc w:val="both"/>
        <w:rPr>
          <w:rFonts w:ascii="Times New Roman" w:hAnsi="Times New Roman" w:cs="Times New Roman"/>
          <w:b w:val="false"/>
          <w:b w:val="false"/>
          <w:sz w:val="28"/>
          <w:szCs w:val="28"/>
        </w:rPr>
      </w:pPr>
      <w:r>
        <w:rPr>
          <w:rFonts w:cs="Times New Roman" w:ascii="Times New Roman" w:hAnsi="Times New Roman"/>
          <w:b w:val="false"/>
          <w:sz w:val="28"/>
          <w:szCs w:val="28"/>
        </w:rPr>
        <w:t xml:space="preserve"> </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 ст.33 Устава муниципального образования «Дубовское сельское поселение»,</w:t>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ПОСТАНОВЛЯЮ:</w:t>
      </w:r>
    </w:p>
    <w:p>
      <w:pPr>
        <w:pStyle w:val="ListParagraph"/>
        <w:ind w:left="0" w:firstLine="709"/>
        <w:jc w:val="both"/>
        <w:rPr>
          <w:sz w:val="28"/>
          <w:szCs w:val="28"/>
        </w:rPr>
      </w:pPr>
      <w:r>
        <w:rPr>
          <w:sz w:val="28"/>
          <w:szCs w:val="28"/>
        </w:rPr>
        <w:t>1.Утвердить Порядок ведения реестра муниципального имущества муниципального образования «Дубовское сельское поселение»  согласно приложению.</w:t>
      </w:r>
    </w:p>
    <w:p>
      <w:pPr>
        <w:pStyle w:val="HTMLPreformatted"/>
        <w:tabs>
          <w:tab w:val="clear" w:pos="916"/>
          <w:tab w:val="clear" w:pos="1832"/>
          <w:tab w:val="left" w:pos="5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rFonts w:ascii="Times New Roman" w:hAnsi="Times New Roman" w:cs="Times New Roman"/>
          <w:sz w:val="28"/>
          <w:szCs w:val="28"/>
        </w:rPr>
      </w:pPr>
      <w:r>
        <w:rPr>
          <w:rFonts w:cs="Times New Roman" w:ascii="Times New Roman" w:hAnsi="Times New Roman"/>
          <w:sz w:val="28"/>
          <w:szCs w:val="28"/>
        </w:rPr>
        <w:t>2. Признать утратившим силу Решения Собрания депутатов Дубовского сельского поселения от 29.07.2022г. № 48 " Об утверждении Положения об организации учета муниципального имущества и ведения реестра муниципального имущества».</w:t>
      </w:r>
    </w:p>
    <w:p>
      <w:pPr>
        <w:pStyle w:val="HTMLPreformatted"/>
        <w:tabs>
          <w:tab w:val="clear" w:pos="916"/>
          <w:tab w:val="clear" w:pos="1832"/>
          <w:tab w:val="left" w:pos="5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rFonts w:ascii="Times New Roman" w:hAnsi="Times New Roman" w:cs="Times New Roman"/>
          <w:sz w:val="28"/>
          <w:szCs w:val="28"/>
        </w:rPr>
      </w:pPr>
      <w:r>
        <w:rPr>
          <w:rFonts w:cs="Times New Roman" w:ascii="Times New Roman" w:hAnsi="Times New Roman"/>
          <w:sz w:val="28"/>
          <w:szCs w:val="28"/>
        </w:rPr>
        <w:t>3.Решение Собрания депутатов вступает в силу со дня его официального обнародования и опубликования ;</w:t>
      </w:r>
    </w:p>
    <w:p>
      <w:pPr>
        <w:pStyle w:val="ListParagraph"/>
        <w:spacing w:before="0" w:after="0"/>
        <w:ind w:left="0" w:firstLine="709"/>
        <w:contextualSpacing w:val="false"/>
        <w:jc w:val="both"/>
        <w:rPr>
          <w:sz w:val="28"/>
          <w:szCs w:val="28"/>
        </w:rPr>
      </w:pPr>
      <w:r>
        <w:rPr>
          <w:sz w:val="28"/>
          <w:szCs w:val="28"/>
        </w:rPr>
        <w:t>4.Контроль за исполнением настоящего решения возложить на постоянную комиссию по бюджету, налогами и собственности, по аграрным вопросам, благоустройству, строительству, жилищно-коммунальному хозяйству, транспорту и дорожной деятельности.</w:t>
      </w:r>
    </w:p>
    <w:p>
      <w:pPr>
        <w:pStyle w:val="Normal"/>
        <w:numPr>
          <w:ilvl w:val="0"/>
          <w:numId w:val="0"/>
        </w:numPr>
        <w:ind w:left="0" w:hanging="0"/>
        <w:jc w:val="both"/>
        <w:outlineLvl w:val="0"/>
        <w:rPr>
          <w:sz w:val="28"/>
          <w:szCs w:val="28"/>
        </w:rPr>
      </w:pPr>
      <w:r>
        <w:rPr>
          <w:sz w:val="28"/>
          <w:szCs w:val="28"/>
        </w:rPr>
      </w:r>
    </w:p>
    <w:p>
      <w:pPr>
        <w:pStyle w:val="Style21"/>
        <w:spacing w:before="0" w:after="0"/>
        <w:ind w:left="283" w:hanging="283"/>
        <w:rPr>
          <w:rFonts w:ascii="Times New Roman" w:hAnsi="Times New Roman"/>
          <w:sz w:val="28"/>
          <w:szCs w:val="28"/>
        </w:rPr>
      </w:pPr>
      <w:r>
        <w:rPr>
          <w:rFonts w:ascii="Times New Roman" w:hAnsi="Times New Roman"/>
          <w:sz w:val="28"/>
          <w:szCs w:val="28"/>
        </w:rPr>
        <w:t>Председатель Собрания депутатов -</w:t>
      </w:r>
    </w:p>
    <w:p>
      <w:pPr>
        <w:pStyle w:val="Style21"/>
        <w:spacing w:before="0" w:after="0"/>
        <w:ind w:left="283" w:hanging="283"/>
        <w:rPr>
          <w:rFonts w:ascii="Times New Roman" w:hAnsi="Times New Roman"/>
          <w:sz w:val="28"/>
          <w:szCs w:val="28"/>
        </w:rPr>
      </w:pPr>
      <w:r>
        <w:rPr>
          <w:rFonts w:ascii="Times New Roman" w:hAnsi="Times New Roman"/>
          <w:sz w:val="28"/>
          <w:szCs w:val="28"/>
        </w:rPr>
        <w:t>Глава Дубовского сельского поселения</w:t>
        <w:tab/>
        <w:tab/>
        <w:tab/>
        <w:t xml:space="preserve">    </w:t>
        <w:tab/>
        <w:t>И.А. Лысенко</w:t>
      </w:r>
    </w:p>
    <w:p>
      <w:pPr>
        <w:pStyle w:val="HTMLPreformatted"/>
        <w:tabs>
          <w:tab w:val="clear" w:pos="916"/>
          <w:tab w:val="clear" w:pos="1832"/>
          <w:tab w:val="left" w:pos="5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jc w:val="both"/>
        <w:rPr/>
      </w:pPr>
      <w:r>
        <w:rPr/>
      </w:r>
    </w:p>
    <w:p>
      <w:pPr>
        <w:pStyle w:val="Normal"/>
        <w:numPr>
          <w:ilvl w:val="0"/>
          <w:numId w:val="0"/>
        </w:numPr>
        <w:spacing w:before="0" w:after="0"/>
        <w:ind w:left="0" w:hanging="0"/>
        <w:jc w:val="right"/>
        <w:outlineLvl w:val="2"/>
        <w:rPr>
          <w:rFonts w:ascii="Times New Roman" w:hAnsi="Times New Roman" w:cs="Times New Roman"/>
          <w:bCs/>
          <w:sz w:val="28"/>
          <w:szCs w:val="28"/>
        </w:rPr>
      </w:pPr>
      <w:r>
        <w:rPr>
          <w:lang w:eastAsia="ru-RU"/>
        </w:rPr>
        <w:tab/>
      </w:r>
      <w:r>
        <w:rPr>
          <w:rFonts w:cs="Times New Roman" w:ascii="Times New Roman" w:hAnsi="Times New Roman"/>
          <w:bCs/>
          <w:sz w:val="28"/>
          <w:szCs w:val="28"/>
        </w:rPr>
        <w:t xml:space="preserve">Приложение </w:t>
      </w:r>
    </w:p>
    <w:p>
      <w:pPr>
        <w:pStyle w:val="Normal"/>
        <w:numPr>
          <w:ilvl w:val="0"/>
          <w:numId w:val="0"/>
        </w:numPr>
        <w:spacing w:before="0" w:after="0"/>
        <w:ind w:left="0" w:hanging="0"/>
        <w:jc w:val="right"/>
        <w:outlineLvl w:val="2"/>
        <w:rPr>
          <w:rFonts w:ascii="Times New Roman" w:hAnsi="Times New Roman" w:cs="Times New Roman"/>
          <w:bCs/>
          <w:sz w:val="28"/>
          <w:szCs w:val="28"/>
        </w:rPr>
      </w:pPr>
      <w:r>
        <w:rPr>
          <w:rFonts w:cs="Times New Roman" w:ascii="Times New Roman" w:hAnsi="Times New Roman"/>
          <w:bCs/>
          <w:sz w:val="28"/>
          <w:szCs w:val="28"/>
        </w:rPr>
        <w:t xml:space="preserve">к Решению Собрания </w:t>
      </w:r>
    </w:p>
    <w:p>
      <w:pPr>
        <w:pStyle w:val="Normal"/>
        <w:numPr>
          <w:ilvl w:val="0"/>
          <w:numId w:val="0"/>
        </w:numPr>
        <w:spacing w:before="0" w:after="0"/>
        <w:ind w:left="0" w:hanging="0"/>
        <w:jc w:val="right"/>
        <w:outlineLvl w:val="2"/>
        <w:rPr>
          <w:rFonts w:ascii="Times New Roman" w:hAnsi="Times New Roman" w:cs="Times New Roman"/>
          <w:bCs/>
          <w:sz w:val="28"/>
          <w:szCs w:val="28"/>
        </w:rPr>
      </w:pPr>
      <w:r>
        <w:rPr>
          <w:rFonts w:cs="Times New Roman" w:ascii="Times New Roman" w:hAnsi="Times New Roman"/>
          <w:bCs/>
          <w:sz w:val="28"/>
          <w:szCs w:val="28"/>
        </w:rPr>
        <w:t xml:space="preserve">депутатов Дубовского </w:t>
      </w:r>
    </w:p>
    <w:p>
      <w:pPr>
        <w:pStyle w:val="Normal"/>
        <w:numPr>
          <w:ilvl w:val="0"/>
          <w:numId w:val="0"/>
        </w:numPr>
        <w:spacing w:before="0" w:after="0"/>
        <w:ind w:left="0" w:hanging="0"/>
        <w:jc w:val="right"/>
        <w:outlineLvl w:val="2"/>
        <w:rPr>
          <w:rFonts w:ascii="Times New Roman" w:hAnsi="Times New Roman" w:cs="Times New Roman"/>
          <w:bCs/>
          <w:sz w:val="28"/>
          <w:szCs w:val="28"/>
        </w:rPr>
      </w:pPr>
      <w:r>
        <w:rPr>
          <w:rFonts w:cs="Times New Roman" w:ascii="Times New Roman" w:hAnsi="Times New Roman"/>
          <w:bCs/>
          <w:sz w:val="28"/>
          <w:szCs w:val="28"/>
        </w:rPr>
        <w:t>сельского поселения №</w:t>
      </w:r>
      <w:r>
        <w:rPr>
          <w:rFonts w:cs="Times New Roman" w:ascii="Times New Roman" w:hAnsi="Times New Roman"/>
          <w:bCs/>
          <w:sz w:val="28"/>
          <w:szCs w:val="28"/>
        </w:rPr>
        <w:t>100</w:t>
      </w:r>
    </w:p>
    <w:p>
      <w:pPr>
        <w:pStyle w:val="Normal"/>
        <w:numPr>
          <w:ilvl w:val="0"/>
          <w:numId w:val="0"/>
        </w:numPr>
        <w:spacing w:before="0" w:after="0"/>
        <w:ind w:left="0" w:hanging="0"/>
        <w:jc w:val="right"/>
        <w:outlineLvl w:val="2"/>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от «</w:t>
      </w:r>
      <w:r>
        <w:rPr>
          <w:rFonts w:cs="Times New Roman" w:ascii="Times New Roman" w:hAnsi="Times New Roman"/>
          <w:bCs/>
          <w:sz w:val="28"/>
          <w:szCs w:val="28"/>
        </w:rPr>
        <w:t>26</w:t>
      </w:r>
      <w:r>
        <w:rPr>
          <w:rFonts w:cs="Times New Roman" w:ascii="Times New Roman" w:hAnsi="Times New Roman"/>
          <w:bCs/>
          <w:sz w:val="28"/>
          <w:szCs w:val="28"/>
        </w:rPr>
        <w:t xml:space="preserve">»  </w:t>
      </w:r>
      <w:r>
        <w:rPr>
          <w:rFonts w:cs="Times New Roman" w:ascii="Times New Roman" w:hAnsi="Times New Roman"/>
          <w:bCs/>
          <w:sz w:val="28"/>
          <w:szCs w:val="28"/>
        </w:rPr>
        <w:t>июля</w:t>
      </w:r>
      <w:r>
        <w:rPr>
          <w:rFonts w:cs="Times New Roman" w:ascii="Times New Roman" w:hAnsi="Times New Roman"/>
          <w:bCs/>
          <w:sz w:val="28"/>
          <w:szCs w:val="28"/>
        </w:rPr>
        <w:t xml:space="preserve"> 2024г. </w:t>
      </w:r>
    </w:p>
    <w:p>
      <w:pPr>
        <w:pStyle w:val="Normal"/>
        <w:numPr>
          <w:ilvl w:val="0"/>
          <w:numId w:val="0"/>
        </w:numPr>
        <w:spacing w:before="0" w:after="0"/>
        <w:ind w:left="0" w:hanging="0"/>
        <w:jc w:val="right"/>
        <w:outlineLvl w:val="2"/>
        <w:rPr>
          <w:bCs/>
          <w:sz w:val="28"/>
          <w:szCs w:val="28"/>
        </w:rPr>
      </w:pPr>
      <w:r>
        <w:rPr>
          <w:bCs/>
          <w:sz w:val="28"/>
          <w:szCs w:val="28"/>
        </w:rPr>
      </w:r>
    </w:p>
    <w:p>
      <w:pPr>
        <w:pStyle w:val="NoSpacing"/>
        <w:ind w:firstLine="720"/>
        <w:jc w:val="center"/>
        <w:rPr>
          <w:rFonts w:ascii="Times New Roman" w:hAnsi="Times New Roman" w:cs="Times New Roman"/>
          <w:b/>
          <w:b/>
          <w:sz w:val="32"/>
          <w:szCs w:val="32"/>
          <w:lang w:eastAsia="ru-RU"/>
        </w:rPr>
      </w:pPr>
      <w:r>
        <w:rPr>
          <w:rFonts w:cs="Times New Roman" w:ascii="Times New Roman" w:hAnsi="Times New Roman"/>
          <w:b/>
          <w:sz w:val="32"/>
          <w:szCs w:val="32"/>
          <w:lang w:eastAsia="ru-RU"/>
        </w:rPr>
        <w:t>Порядок ведения реестра муниципального имущества      муниципального образования</w:t>
      </w:r>
    </w:p>
    <w:p>
      <w:pPr>
        <w:pStyle w:val="NoSpacing"/>
        <w:ind w:firstLine="720"/>
        <w:rPr>
          <w:rFonts w:ascii="Times New Roman" w:hAnsi="Times New Roman" w:cs="Times New Roman"/>
          <w:b/>
          <w:b/>
          <w:sz w:val="32"/>
          <w:szCs w:val="32"/>
          <w:lang w:eastAsia="ru-RU"/>
        </w:rPr>
      </w:pPr>
      <w:r>
        <w:rPr>
          <w:rFonts w:cs="Times New Roman" w:ascii="Times New Roman" w:hAnsi="Times New Roman"/>
          <w:b/>
          <w:sz w:val="32"/>
          <w:szCs w:val="32"/>
          <w:lang w:eastAsia="ru-RU"/>
        </w:rPr>
        <w:t xml:space="preserve">                 </w:t>
      </w:r>
      <w:r>
        <w:rPr>
          <w:rFonts w:cs="Times New Roman" w:ascii="Times New Roman" w:hAnsi="Times New Roman"/>
          <w:b/>
          <w:sz w:val="32"/>
          <w:szCs w:val="32"/>
          <w:lang w:eastAsia="ru-RU"/>
        </w:rPr>
        <w:t>«Дубовское сельское поселение»</w:t>
      </w:r>
    </w:p>
    <w:p>
      <w:pPr>
        <w:pStyle w:val="NoSpacing"/>
        <w:ind w:firstLine="720"/>
        <w:jc w:val="center"/>
        <w:rPr>
          <w:rFonts w:ascii="Times New Roman" w:hAnsi="Times New Roman" w:cs="Times New Roman"/>
          <w:b/>
          <w:b/>
          <w:sz w:val="32"/>
          <w:szCs w:val="32"/>
          <w:lang w:eastAsia="ru-RU"/>
        </w:rPr>
      </w:pPr>
      <w:r>
        <w:rPr>
          <w:rFonts w:cs="Times New Roman" w:ascii="Times New Roman" w:hAnsi="Times New Roman"/>
          <w:b/>
          <w:sz w:val="32"/>
          <w:szCs w:val="32"/>
          <w:lang w:eastAsia="ru-RU"/>
        </w:rPr>
      </w:r>
    </w:p>
    <w:p>
      <w:pPr>
        <w:pStyle w:val="NoSpacing"/>
        <w:ind w:firstLine="72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t>I. Общие положения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 Настоящий Порядок устанавливает правила ведения реестра муниципального имущества муниципального образования «Дубовское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 Объектом учета муниципального имущества (далее - объект учета) является следующее муниципальное имущество: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fldChar w:fldCharType="begin"/>
      </w:r>
      <w:r>
        <w:rPr>
          <w:vertAlign w:val="superscript"/>
          <w:sz w:val="28"/>
          <w:szCs w:val="28"/>
          <w:rFonts w:cs="Times New Roman" w:ascii="Times New Roman" w:hAnsi="Times New Roman"/>
          <w:lang w:eastAsia="ru-RU"/>
        </w:rPr>
        <w:instrText xml:space="preserve"> HYPERLINK "https://www.garant.ru/products/ipo/prime/doc/408023687/?ysclid=lu2fpuegk5115412271" \l "1111"</w:instrText>
      </w:r>
      <w:r>
        <w:rPr>
          <w:vertAlign w:val="superscript"/>
          <w:sz w:val="28"/>
          <w:szCs w:val="28"/>
          <w:rFonts w:cs="Times New Roman" w:ascii="Times New Roman" w:hAnsi="Times New Roman"/>
          <w:lang w:eastAsia="ru-RU"/>
        </w:rPr>
        <w:fldChar w:fldCharType="separate"/>
      </w:r>
      <w:r>
        <w:rPr>
          <w:rFonts w:cs="Times New Roman" w:ascii="Times New Roman" w:hAnsi="Times New Roman"/>
          <w:sz w:val="28"/>
          <w:szCs w:val="28"/>
          <w:vertAlign w:val="superscript"/>
          <w:lang w:eastAsia="ru-RU"/>
        </w:rPr>
        <w:t>1</w:t>
      </w:r>
      <w:r>
        <w:rPr>
          <w:vertAlign w:val="superscript"/>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5. Ведение реестра осуществляется Администрацией Дубовского сельского поселения. </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Дубовского сельского поселения самостоятельно. </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Рекомендуемый образец выписки из реестра приведен в </w:t>
      </w:r>
      <w:r>
        <w:fldChar w:fldCharType="begin"/>
      </w:r>
      <w:r>
        <w:rPr>
          <w:sz w:val="28"/>
          <w:szCs w:val="28"/>
          <w:rFonts w:cs="Times New Roman" w:ascii="Times New Roman" w:hAnsi="Times New Roman"/>
          <w:lang w:eastAsia="ru-RU"/>
        </w:rPr>
        <w:instrText xml:space="preserve"> HYPERLINK "https://www.garant.ru/products/ipo/prime/doc/408023687/?ysclid=lu2fpuegk5115412271" \l "11000"</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приложении</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к настоящему Порядку.</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Способ ведения реестра определяется Администрацией Дубовского сельского поселения самостоятельно.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8. Реестры ведутся на бумажных и (или) электронных носителях.</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10. Неотъемлемой частью реестра являются: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 документы, подтверждающие сведения, включаемые в реестр (далее - подтверждающие документы);</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б) иные документы, предусмотренные правовыми актами органов местного самоуправления.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pPr>
        <w:pStyle w:val="NoSpacing"/>
        <w:ind w:firstLine="72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t>II. Состав сведений, подлежащих отражению в реестре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13. В раздел 1 вносятся сведения о недвижимом имуществе.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1.1 раздела 1 реестра вносятся сведения о земельных участках,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земельного участка;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кадастровый номер земельного участка (с датой присвоения);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 земельного участка;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произведенном улучшении земельного участка;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назначение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адрес (местоположение) объекта учета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кадастровый номер объекта учета (с датой присвоения);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инвентарный номер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1.3 раздела 1 реестра вносятся сведения о помещениях, машино - местах и иных объектах, отнесенных законом к недвижимости,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назначение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адрес (местоположение) объекта учета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кадастровый номер объекта учета (с датой присвоения);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здании, сооружении, в состав которого входит объект учета (кадастровый номер, форма собственности);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инвентарный номер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назначение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порт (место) регистрации и (или) место (аэродром) базирования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регистрационный номер (с датой присвоения);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 судна;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произведенных ремонте, модернизации судна;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раздел 2 вносятся сведения о движимом и ином имуществе.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2.1 раздела 2 реестра вносятся сведения об акциях,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доля (вклад) в уставном (складочном) капитале хозяйственного общества, товарищества в процентах;</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движимого имущества (иного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объекте учета, в том числе: марка, модель, год выпуска, инвентарный номер;</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размер доли в праве общей долевой собственности на объекты недвижимого и (или) движимого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стоимости доли;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лице, в пользу которого установлены ограничения (обременения);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сведения о правообладателях;</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реестровый номер объектов учета, принадлежащих на соответствующем вещном праве;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реестровый номер объектов учета, вещные права на которые ограничены (обременены) в пользу правообладателя;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иные сведения (при необходимости).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Ведение учета объекта учета без указания стоимостной оценки не допускается.</w:t>
      </w:r>
    </w:p>
    <w:p>
      <w:pPr>
        <w:pStyle w:val="NoSpacing"/>
        <w:ind w:firstLine="72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t>III. Порядок учета муниципального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Дубов</w:t>
      </w:r>
      <w:r>
        <w:rPr>
          <w:rFonts w:cs="Times New Roman" w:ascii="Times New Roman" w:hAnsi="Times New Roman"/>
          <w:sz w:val="28"/>
          <w:szCs w:val="28"/>
          <w:shd w:fill="auto" w:val="clear"/>
          <w:lang w:eastAsia="ru-RU"/>
        </w:rPr>
        <w:t>ского</w:t>
      </w:r>
      <w:r>
        <w:rPr>
          <w:rFonts w:cs="Times New Roman" w:ascii="Times New Roman" w:hAnsi="Times New Roman"/>
          <w:sz w:val="28"/>
          <w:szCs w:val="28"/>
          <w:lang w:eastAsia="ru-RU"/>
        </w:rP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Дубовского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r>
        <w:fldChar w:fldCharType="begin"/>
      </w:r>
      <w:r>
        <w:rPr>
          <w:sz w:val="28"/>
          <w:szCs w:val="28"/>
          <w:rFonts w:cs="Times New Roman" w:ascii="Times New Roman" w:hAnsi="Times New Roman"/>
          <w:lang w:eastAsia="ru-RU"/>
        </w:rPr>
        <w:instrText xml:space="preserve"> HYPERLINK "https://www.garant.ru/products/ipo/prime/doc/408023687/?ysclid=lu2fpuegk5115412271" \l "1017"</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абзаце первом</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настоящего пункта, в отношении каждого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Дубовского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fldChar w:fldCharType="begin"/>
      </w:r>
      <w:r>
        <w:rPr>
          <w:sz w:val="28"/>
          <w:szCs w:val="28"/>
          <w:rFonts w:cs="Times New Roman" w:ascii="Times New Roman" w:hAnsi="Times New Roman"/>
          <w:lang w:eastAsia="ru-RU"/>
        </w:rPr>
        <w:instrText xml:space="preserve"> HYPERLINK "https://www.garant.ru/products/ipo/prime/doc/408023687/?ysclid=lu2fpuegk5115412271" \l "1018"</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абзаце первом</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настоящего пункта, в отношении каждого объекта учета.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Дубовского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Администрация Дубовского сельского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20. Сведения об объекте учета, заявления и документы, указанные в </w:t>
      </w:r>
      <w:r>
        <w:fldChar w:fldCharType="begin"/>
      </w:r>
      <w:r>
        <w:rPr>
          <w:sz w:val="28"/>
          <w:szCs w:val="28"/>
          <w:rFonts w:cs="Times New Roman" w:ascii="Times New Roman" w:hAnsi="Times New Roman"/>
          <w:lang w:eastAsia="ru-RU"/>
        </w:rPr>
        <w:instrText xml:space="preserve"> HYPERLINK "https://www.garant.ru/products/ipo/prime/doc/408023687/?ysclid=lu2fpuegk5115412271" \l "1015"</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пунктах 15 - 18</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настоящего Порядка, направляются в Администрацию Дубовского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22. Администрация Дубовского сельского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 о приостановлении процедуры учета в реестре объекта учета в следующих случаях:</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установлены неполнота и (или) недостоверность содержащихся в документах правообладателя сведений;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случае принятия Администрацией  Дубовского сельского поселения  решения, предусмотренного </w:t>
      </w:r>
      <w:r>
        <w:fldChar w:fldCharType="begin"/>
      </w:r>
      <w:r>
        <w:rPr>
          <w:sz w:val="28"/>
          <w:szCs w:val="28"/>
          <w:rFonts w:cs="Times New Roman" w:ascii="Times New Roman" w:hAnsi="Times New Roman"/>
          <w:lang w:eastAsia="ru-RU"/>
        </w:rPr>
        <w:instrText xml:space="preserve"> HYPERLINK "https://www.garant.ru/products/ipo/prime/doc/408023687/?ysclid=lu2fpuegk5115412271" \l "1223"</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подпунктом "в"</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Дубовского сельского поселения вносит  в 7-дневный срок:</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а) вносит в реестр сведения об объекте учета, в том числе о правообладателях (при наличии);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Дубовского сельского поселения  в порядке, установленном </w:t>
      </w:r>
      <w:r>
        <w:fldChar w:fldCharType="begin"/>
      </w:r>
      <w:r>
        <w:rPr>
          <w:sz w:val="28"/>
          <w:szCs w:val="28"/>
          <w:rFonts w:cs="Times New Roman" w:ascii="Times New Roman" w:hAnsi="Times New Roman"/>
          <w:lang w:eastAsia="ru-RU"/>
        </w:rPr>
        <w:instrText xml:space="preserve"> HYPERLINK "https://www.garant.ru/products/ipo/prime/doc/408023687/?ysclid=lu2fpuegk5115412271" \l "1015"</w:instrText>
      </w:r>
      <w:r>
        <w:rPr>
          <w:sz w:val="28"/>
          <w:szCs w:val="28"/>
          <w:rFonts w:cs="Times New Roman" w:ascii="Times New Roman" w:hAnsi="Times New Roman"/>
          <w:lang w:eastAsia="ru-RU"/>
        </w:rPr>
        <w:fldChar w:fldCharType="separate"/>
      </w:r>
      <w:r>
        <w:rPr>
          <w:rFonts w:cs="Times New Roman" w:ascii="Times New Roman" w:hAnsi="Times New Roman"/>
          <w:sz w:val="28"/>
          <w:szCs w:val="28"/>
          <w:lang w:eastAsia="ru-RU"/>
        </w:rPr>
        <w:t>пунктами 15 - 23</w:t>
      </w:r>
      <w:r>
        <w:rPr>
          <w:sz w:val="28"/>
          <w:szCs w:val="28"/>
          <w:rFonts w:cs="Times New Roman" w:ascii="Times New Roman" w:hAnsi="Times New Roman"/>
          <w:lang w:eastAsia="ru-RU"/>
        </w:rPr>
        <w:fldChar w:fldCharType="end"/>
      </w:r>
      <w:r>
        <w:rPr>
          <w:rFonts w:cs="Times New Roman" w:ascii="Times New Roman" w:hAnsi="Times New Roman"/>
          <w:sz w:val="28"/>
          <w:szCs w:val="28"/>
          <w:lang w:eastAsia="ru-RU"/>
        </w:rPr>
        <w:t xml:space="preserve"> настоящего Порядка.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Дубовского сельского поселения  самостоятельно.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Администрацией Дубовского сельского поселения  самостоятельно.</w:t>
      </w:r>
    </w:p>
    <w:p>
      <w:pPr>
        <w:pStyle w:val="NoSpacing"/>
        <w:ind w:firstLine="72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t>IV. Предоставление информации из реестра</w:t>
      </w:r>
    </w:p>
    <w:p>
      <w:pPr>
        <w:pStyle w:val="NoSpacing"/>
        <w:ind w:firstLine="720"/>
        <w:jc w:val="both"/>
        <w:rPr>
          <w:color w:val="222222"/>
          <w:sz w:val="28"/>
          <w:szCs w:val="28"/>
        </w:rPr>
      </w:pPr>
      <w:bookmarkStart w:id="0" w:name="1027"/>
      <w:bookmarkStart w:id="1" w:name="1"/>
      <w:bookmarkEnd w:id="0"/>
      <w:bookmarkEnd w:id="1"/>
      <w:r>
        <w:rPr>
          <w:rFonts w:cs="Times New Roman" w:ascii="Times New Roman" w:hAnsi="Times New Roman"/>
          <w:sz w:val="28"/>
          <w:szCs w:val="28"/>
          <w:lang w:eastAsia="ru-RU"/>
        </w:rPr>
        <w:t xml:space="preserve">27. </w:t>
      </w:r>
      <w:r>
        <w:rPr>
          <w:rFonts w:cs="Times New Roman" w:ascii="Times New Roman" w:hAnsi="Times New Roman"/>
          <w:color w:val="222222"/>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Pr>
          <w:rFonts w:cs="Times New Roman" w:ascii="Times New Roman" w:hAnsi="Times New Roman"/>
          <w:sz w:val="28"/>
          <w:szCs w:val="28"/>
        </w:rPr>
        <w:t>(</w:t>
      </w:r>
      <w:hyperlink r:id="rId2">
        <w:r>
          <w:rPr>
            <w:rFonts w:cs="Times New Roman" w:ascii="Times New Roman" w:hAnsi="Times New Roman"/>
            <w:sz w:val="28"/>
            <w:szCs w:val="28"/>
          </w:rPr>
          <w:t>Постановление Правительства Российской Федерации от 24 октября 2011 г. N 861</w:t>
        </w:r>
      </w:hyperlink>
      <w:r>
        <w:rPr>
          <w:rFonts w:cs="Times New Roman"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shd w:val="clear" w:color="auto" w:fill="FFFFFF"/>
        <w:spacing w:lineRule="auto" w:line="240" w:before="0" w:after="0"/>
        <w:ind w:firstLine="709"/>
        <w:contextualSpacing/>
        <w:jc w:val="both"/>
        <w:textAlignment w:val="baseline"/>
        <w:rPr>
          <w:rFonts w:ascii="Times New Roman" w:hAnsi="Times New Roman" w:cs="Times New Roman"/>
          <w:color w:val="222222"/>
          <w:sz w:val="28"/>
          <w:szCs w:val="28"/>
        </w:rPr>
      </w:pPr>
      <w:r>
        <w:rPr>
          <w:rFonts w:cs="Times New Roman" w:ascii="Times New Roman" w:hAnsi="Times New Roman"/>
          <w:color w:val="222222"/>
          <w:sz w:val="28"/>
          <w:szCs w:val="28"/>
        </w:rPr>
        <w:t>Администрация Дубовского сельского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Дубовского сельского поселения  самостоятельно.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29. Администрация  Дубовского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right"/>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Приложение </w:t>
      </w:r>
    </w:p>
    <w:p>
      <w:pPr>
        <w:pStyle w:val="NoSpacing"/>
        <w:ind w:firstLine="720"/>
        <w:jc w:val="both"/>
        <w:rPr>
          <w:rFonts w:ascii="Times New Roman" w:hAnsi="Times New Roman" w:cs="Times New Roman"/>
          <w:b/>
          <w:b/>
          <w:sz w:val="28"/>
          <w:szCs w:val="28"/>
          <w:lang w:eastAsia="ru-RU"/>
        </w:rPr>
      </w:pPr>
      <w:r>
        <w:rPr>
          <w:rFonts w:cs="Times New Roman" w:ascii="Times New Roman" w:hAnsi="Times New Roman"/>
          <w:sz w:val="28"/>
          <w:szCs w:val="28"/>
          <w:lang w:eastAsia="ru-RU"/>
        </w:rPr>
        <w:t>                                        </w:t>
      </w:r>
      <w:r>
        <w:rPr>
          <w:rFonts w:cs="Times New Roman" w:ascii="Times New Roman" w:hAnsi="Times New Roman"/>
          <w:b/>
          <w:sz w:val="28"/>
          <w:szCs w:val="28"/>
          <w:lang w:eastAsia="ru-RU"/>
        </w:rPr>
        <w:t>ВЫПИСКА №______</w:t>
      </w:r>
    </w:p>
    <w:p>
      <w:pPr>
        <w:pStyle w:val="NoSpacing"/>
        <w:ind w:firstLine="720"/>
        <w:jc w:val="both"/>
        <w:rPr>
          <w:rFonts w:ascii="Times New Roman" w:hAnsi="Times New Roman" w:cs="Times New Roman"/>
          <w:b/>
          <w:b/>
          <w:sz w:val="28"/>
          <w:szCs w:val="28"/>
          <w:lang w:eastAsia="ru-RU"/>
        </w:rPr>
      </w:pPr>
      <w:r>
        <w:rPr>
          <w:rFonts w:cs="Times New Roman" w:ascii="Times New Roman" w:hAnsi="Times New Roman"/>
          <w:b/>
          <w:sz w:val="28"/>
          <w:szCs w:val="28"/>
          <w:lang w:eastAsia="ru-RU"/>
        </w:rPr>
        <w:t>                </w:t>
      </w:r>
      <w:r>
        <w:rPr>
          <w:rFonts w:cs="Times New Roman" w:ascii="Times New Roman" w:hAnsi="Times New Roman"/>
          <w:b/>
          <w:sz w:val="28"/>
          <w:szCs w:val="28"/>
          <w:lang w:eastAsia="ru-RU"/>
        </w:rPr>
        <w:t>из реестра муниципального имущества об объекте</w:t>
      </w:r>
    </w:p>
    <w:p>
      <w:pPr>
        <w:pStyle w:val="NoSpacing"/>
        <w:ind w:firstLine="720"/>
        <w:jc w:val="both"/>
        <w:rPr>
          <w:rFonts w:ascii="Times New Roman" w:hAnsi="Times New Roman" w:cs="Times New Roman"/>
          <w:b/>
          <w:b/>
          <w:sz w:val="28"/>
          <w:szCs w:val="28"/>
          <w:lang w:eastAsia="ru-RU"/>
        </w:rPr>
      </w:pPr>
      <w:r>
        <w:rPr>
          <w:rFonts w:cs="Times New Roman" w:ascii="Times New Roman" w:hAnsi="Times New Roman"/>
          <w:b/>
          <w:sz w:val="28"/>
          <w:szCs w:val="28"/>
          <w:lang w:eastAsia="ru-RU"/>
        </w:rPr>
        <w:t>                            </w:t>
      </w:r>
      <w:r>
        <w:rPr>
          <w:rFonts w:cs="Times New Roman" w:ascii="Times New Roman" w:hAnsi="Times New Roman"/>
          <w:b/>
          <w:sz w:val="28"/>
          <w:szCs w:val="28"/>
          <w:lang w:eastAsia="ru-RU"/>
        </w:rPr>
        <w:t>учета муниципального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на "____"______________20___г.</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(наименование  органа местного самоуправления,</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уполномоченного на ведение реестра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муниципального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Заявитель_____________________________________________________</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(наименование юридического лица, фамилия, имя, отчество</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(при наличии) физического лица)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1. Сведения об объекте муниципального имущества</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Вид и наименование объекта учета_____________________________</w:t>
      </w:r>
    </w:p>
    <w:tbl>
      <w:tblPr>
        <w:tblW w:w="11511" w:type="dxa"/>
        <w:jc w:val="left"/>
        <w:tblInd w:w="-93" w:type="dxa"/>
        <w:tblLayout w:type="fixed"/>
        <w:tblCellMar>
          <w:top w:w="15" w:type="dxa"/>
          <w:left w:w="15" w:type="dxa"/>
          <w:bottom w:w="15" w:type="dxa"/>
          <w:right w:w="15" w:type="dxa"/>
        </w:tblCellMar>
        <w:tblLook w:val="04a0"/>
      </w:tblPr>
      <w:tblGrid>
        <w:gridCol w:w="2039"/>
        <w:gridCol w:w="89"/>
        <w:gridCol w:w="30"/>
        <w:gridCol w:w="376"/>
        <w:gridCol w:w="281"/>
        <w:gridCol w:w="3360"/>
        <w:gridCol w:w="956"/>
        <w:gridCol w:w="4330"/>
        <w:gridCol w:w="49"/>
      </w:tblGrid>
      <w:tr>
        <w:trPr>
          <w:trHeight w:val="525" w:hRule="atLeast"/>
        </w:trPr>
        <w:tc>
          <w:tcPr>
            <w:tcW w:w="2039"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r>
          </w:p>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406" w:type="dxa"/>
            <w:gridSpan w:val="2"/>
            <w:tcBorders>
              <w:top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1" w:type="dxa"/>
            <w:tcBorders>
              <w:righ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336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ind w:left="18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4379" w:type="dxa"/>
            <w:gridSpan w:val="2"/>
            <w:tcBorders>
              <w:lef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120" w:hRule="atLeast"/>
        </w:trPr>
        <w:tc>
          <w:tcPr>
            <w:tcW w:w="2158" w:type="dxa"/>
            <w:gridSpan w:val="3"/>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376" w:type="dxa"/>
            <w:tcBorders/>
          </w:tcPr>
          <w:p>
            <w:pPr>
              <w:pStyle w:val="Normal"/>
              <w:widowControl w:val="false"/>
              <w:spacing w:before="0" w:after="200"/>
              <w:rPr/>
            </w:pPr>
            <w:r>
              <w:rPr/>
            </w:r>
          </w:p>
        </w:tc>
        <w:tc>
          <w:tcPr>
            <w:tcW w:w="8927" w:type="dxa"/>
            <w:gridSpan w:val="4"/>
            <w:tcBorders/>
          </w:tcPr>
          <w:p>
            <w:pPr>
              <w:pStyle w:val="Normal"/>
              <w:widowControl w:val="false"/>
              <w:spacing w:before="0" w:after="200"/>
              <w:rPr/>
            </w:pPr>
            <w:r>
              <w:rPr/>
            </w:r>
          </w:p>
        </w:tc>
        <w:tc>
          <w:tcPr>
            <w:tcW w:w="49" w:type="dxa"/>
            <w:tcBorders/>
            <w:tcMar>
              <w:top w:w="0" w:type="dxa"/>
              <w:left w:w="108" w:type="dxa"/>
              <w:bottom w:w="0" w:type="dxa"/>
              <w:right w:w="108" w:type="dxa"/>
            </w:tcMar>
          </w:tcPr>
          <w:p>
            <w:pPr>
              <w:pStyle w:val="Normal"/>
              <w:widowControl w:val="false"/>
              <w:spacing w:before="0" w:after="200"/>
              <w:rPr/>
            </w:pPr>
            <w:r>
              <w:rPr/>
            </w:r>
          </w:p>
        </w:tc>
      </w:tr>
    </w:tbl>
    <w:p>
      <w:pPr>
        <w:pStyle w:val="NoSpacing"/>
        <w:ind w:firstLine="720"/>
        <w:jc w:val="both"/>
        <w:rPr>
          <w:rFonts w:ascii="Times New Roman" w:hAnsi="Times New Roman" w:cs="Times New Roman"/>
          <w:vanish/>
          <w:sz w:val="28"/>
          <w:szCs w:val="28"/>
          <w:lang w:eastAsia="ru-RU"/>
        </w:rPr>
      </w:pPr>
      <w:r>
        <w:rPr>
          <w:rFonts w:cs="Times New Roman" w:ascii="Times New Roman" w:hAnsi="Times New Roman"/>
          <w:vanish/>
          <w:sz w:val="28"/>
          <w:szCs w:val="28"/>
          <w:lang w:eastAsia="ru-RU"/>
        </w:rPr>
      </w:r>
    </w:p>
    <w:tbl>
      <w:tblPr>
        <w:tblW w:w="8976" w:type="dxa"/>
        <w:jc w:val="left"/>
        <w:tblInd w:w="-93" w:type="dxa"/>
        <w:tblLayout w:type="fixed"/>
        <w:tblCellMar>
          <w:top w:w="15" w:type="dxa"/>
          <w:left w:w="15" w:type="dxa"/>
          <w:bottom w:w="15" w:type="dxa"/>
          <w:right w:w="15" w:type="dxa"/>
        </w:tblCellMar>
        <w:tblLook w:val="04a0"/>
      </w:tblPr>
      <w:tblGrid>
        <w:gridCol w:w="4440"/>
        <w:gridCol w:w="4394"/>
        <w:gridCol w:w="142"/>
      </w:tblGrid>
      <w:tr>
        <w:trPr>
          <w:trHeight w:val="300" w:hRule="atLeast"/>
        </w:trPr>
        <w:tc>
          <w:tcPr>
            <w:tcW w:w="4440" w:type="dxa"/>
            <w:tcBorders>
              <w:top w:val="single" w:sz="4" w:space="0" w:color="000000"/>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Значения сведений</w:t>
            </w:r>
          </w:p>
        </w:tc>
        <w:tc>
          <w:tcPr>
            <w:tcW w:w="142" w:type="dxa"/>
            <w:vMerge w:val="restart"/>
            <w:tcBorders>
              <w:lef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15" w:hRule="atLeast"/>
        </w:trPr>
        <w:tc>
          <w:tcPr>
            <w:tcW w:w="4440" w:type="dxa"/>
            <w:tcBorders>
              <w:top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4394" w:type="dxa"/>
            <w:tcBorders>
              <w:top w:val="single" w:sz="4" w:space="0" w:color="000000"/>
              <w:left w:val="single" w:sz="4" w:space="0" w:color="000000"/>
              <w:right w:val="single" w:sz="4" w:space="0" w:color="000000"/>
            </w:tcBorders>
          </w:tcPr>
          <w:p>
            <w:pPr>
              <w:pStyle w:val="Normal"/>
              <w:widowControl w:val="false"/>
              <w:spacing w:before="0" w:after="200"/>
              <w:rPr/>
            </w:pPr>
            <w:r>
              <w:rPr/>
            </w:r>
          </w:p>
        </w:tc>
        <w:tc>
          <w:tcPr>
            <w:tcW w:w="142" w:type="dxa"/>
            <w:vMerge w:val="continue"/>
            <w:tcBorders>
              <w:left w:val="single" w:sz="4" w:space="0" w:color="000000"/>
            </w:tcBorders>
            <w:tcMar>
              <w:top w:w="0" w:type="dxa"/>
              <w:left w:w="108" w:type="dxa"/>
              <w:bottom w:w="0" w:type="dxa"/>
              <w:right w:w="108" w:type="dxa"/>
            </w:tcMar>
            <w:vAlign w:val="center"/>
          </w:tcPr>
          <w:p>
            <w:pPr>
              <w:pStyle w:val="Normal"/>
              <w:widowControl w:val="false"/>
              <w:spacing w:before="0" w:after="200"/>
              <w:rPr>
                <w:sz w:val="28"/>
                <w:szCs w:val="28"/>
              </w:rPr>
            </w:pPr>
            <w:r>
              <w:rPr>
                <w:sz w:val="28"/>
                <w:szCs w:val="28"/>
              </w:rPr>
            </w:r>
          </w:p>
        </w:tc>
      </w:tr>
      <w:tr>
        <w:trPr>
          <w:trHeight w:val="135" w:hRule="atLeast"/>
        </w:trPr>
        <w:tc>
          <w:tcPr>
            <w:tcW w:w="4440" w:type="dxa"/>
            <w:tcBorders>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w:t>
            </w:r>
          </w:p>
        </w:tc>
        <w:tc>
          <w:tcPr>
            <w:tcW w:w="4394"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w:t>
            </w:r>
          </w:p>
        </w:tc>
        <w:tc>
          <w:tcPr>
            <w:tcW w:w="142" w:type="dxa"/>
            <w:vMerge w:val="restart"/>
            <w:tcBorders>
              <w:lef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180" w:hRule="atLeast"/>
        </w:trPr>
        <w:tc>
          <w:tcPr>
            <w:tcW w:w="4440" w:type="dxa"/>
            <w:tcBorders>
              <w:top w:val="single" w:sz="4" w:space="0" w:color="000000"/>
            </w:tcBorders>
          </w:tcPr>
          <w:p>
            <w:pPr>
              <w:pStyle w:val="Normal"/>
              <w:widowControl w:val="false"/>
              <w:spacing w:before="0" w:after="200"/>
              <w:rPr/>
            </w:pPr>
            <w:r>
              <w:rPr/>
            </w:r>
          </w:p>
        </w:tc>
        <w:tc>
          <w:tcPr>
            <w:tcW w:w="4394" w:type="dxa"/>
            <w:tcBorders>
              <w:top w:val="single" w:sz="4" w:space="0" w:color="000000"/>
              <w:left w:val="single" w:sz="4" w:space="0" w:color="000000"/>
              <w:right w:val="single" w:sz="4" w:space="0" w:color="000000"/>
            </w:tcBorders>
          </w:tcPr>
          <w:p>
            <w:pPr>
              <w:pStyle w:val="Normal"/>
              <w:widowControl w:val="false"/>
              <w:spacing w:before="0" w:after="200"/>
              <w:rPr/>
            </w:pPr>
            <w:r>
              <w:rPr/>
            </w:r>
          </w:p>
        </w:tc>
        <w:tc>
          <w:tcPr>
            <w:tcW w:w="142" w:type="dxa"/>
            <w:vMerge w:val="continue"/>
            <w:tcBorders>
              <w:left w:val="single" w:sz="4" w:space="0" w:color="000000"/>
            </w:tcBorders>
            <w:tcMar>
              <w:top w:w="0" w:type="dxa"/>
              <w:left w:w="108" w:type="dxa"/>
              <w:bottom w:w="0" w:type="dxa"/>
              <w:right w:w="108" w:type="dxa"/>
            </w:tcMar>
            <w:vAlign w:val="center"/>
          </w:tcPr>
          <w:p>
            <w:pPr>
              <w:pStyle w:val="Normal"/>
              <w:widowControl w:val="false"/>
              <w:spacing w:before="0" w:after="200"/>
              <w:rPr>
                <w:sz w:val="28"/>
                <w:szCs w:val="28"/>
              </w:rPr>
            </w:pPr>
            <w:r>
              <w:rPr>
                <w:sz w:val="28"/>
                <w:szCs w:val="28"/>
              </w:rPr>
            </w:r>
          </w:p>
        </w:tc>
      </w:tr>
      <w:tr>
        <w:trPr/>
        <w:tc>
          <w:tcPr>
            <w:tcW w:w="4440" w:type="dxa"/>
            <w:tcBorders>
              <w:top w:val="single" w:sz="4" w:space="0" w:color="000000"/>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439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42" w:type="dxa"/>
            <w:vMerge w:val="continue"/>
            <w:tcBorders>
              <w:left w:val="single" w:sz="4" w:space="0" w:color="000000"/>
            </w:tcBorders>
            <w:tcMar>
              <w:top w:w="0" w:type="dxa"/>
              <w:left w:w="108" w:type="dxa"/>
              <w:bottom w:w="0" w:type="dxa"/>
              <w:right w:w="108" w:type="dxa"/>
            </w:tcMar>
            <w:vAlign w:val="center"/>
          </w:tcPr>
          <w:p>
            <w:pPr>
              <w:pStyle w:val="Normal"/>
              <w:widowControl w:val="false"/>
              <w:spacing w:before="0" w:after="200"/>
              <w:rPr>
                <w:sz w:val="28"/>
                <w:szCs w:val="28"/>
              </w:rPr>
            </w:pPr>
            <w:r>
              <w:rPr>
                <w:sz w:val="28"/>
                <w:szCs w:val="28"/>
              </w:rPr>
            </w:r>
          </w:p>
        </w:tc>
      </w:tr>
      <w:tr>
        <w:trPr>
          <w:trHeight w:val="120" w:hRule="atLeast"/>
        </w:trPr>
        <w:tc>
          <w:tcPr>
            <w:tcW w:w="4440" w:type="dxa"/>
            <w:tcBorders>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4394"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42" w:type="dxa"/>
            <w:tcBorders>
              <w:lef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bl>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 Информация  об изменении   сведений   об объекте учета  муниципального имущества</w:t>
      </w:r>
    </w:p>
    <w:tbl>
      <w:tblPr>
        <w:tblW w:w="9117" w:type="dxa"/>
        <w:jc w:val="left"/>
        <w:tblInd w:w="-83" w:type="dxa"/>
        <w:tblLayout w:type="fixed"/>
        <w:tblCellMar>
          <w:top w:w="15" w:type="dxa"/>
          <w:left w:w="15" w:type="dxa"/>
          <w:bottom w:w="15" w:type="dxa"/>
          <w:right w:w="15" w:type="dxa"/>
        </w:tblCellMar>
        <w:tblLook w:val="04a0"/>
      </w:tblPr>
      <w:tblGrid>
        <w:gridCol w:w="3447"/>
        <w:gridCol w:w="2809"/>
        <w:gridCol w:w="2861"/>
      </w:tblGrid>
      <w:tr>
        <w:trPr>
          <w:trHeight w:val="255" w:hRule="exact"/>
        </w:trPr>
        <w:tc>
          <w:tcPr>
            <w:tcW w:w="3447" w:type="dxa"/>
            <w:tcBorders>
              <w:left w:val="single" w:sz="4" w:space="0" w:color="000000"/>
              <w:bottom w:val="single" w:sz="4" w:space="0" w:color="000000"/>
            </w:tcBorders>
          </w:tcPr>
          <w:p>
            <w:pPr>
              <w:pStyle w:val="Normal"/>
              <w:widowControl w:val="false"/>
              <w:spacing w:before="0" w:after="200"/>
              <w:rPr/>
            </w:pPr>
            <w:r>
              <w:rPr/>
            </w:r>
          </w:p>
        </w:tc>
        <w:tc>
          <w:tcPr>
            <w:tcW w:w="2809" w:type="dxa"/>
            <w:tcBorders>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61" w:type="dxa"/>
            <w:tcBorders>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285" w:hRule="atLeast"/>
        </w:trPr>
        <w:tc>
          <w:tcPr>
            <w:tcW w:w="3447" w:type="dxa"/>
            <w:tcBorders>
              <w:top w:val="single" w:sz="4" w:space="0" w:color="000000"/>
              <w:left w:val="single" w:sz="4" w:space="0" w:color="000000"/>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Дата изменения</w:t>
            </w:r>
          </w:p>
        </w:tc>
      </w:tr>
      <w:tr>
        <w:trPr>
          <w:trHeight w:val="105" w:hRule="exact"/>
        </w:trPr>
        <w:tc>
          <w:tcPr>
            <w:tcW w:w="3447" w:type="dxa"/>
            <w:tcBorders>
              <w:top w:val="single" w:sz="4" w:space="0" w:color="000000"/>
              <w:lef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09" w:type="dxa"/>
            <w:tcBorders>
              <w:top w:val="single" w:sz="4" w:space="0" w:color="000000"/>
              <w:lef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61" w:type="dxa"/>
            <w:tcBorders>
              <w:top w:val="single" w:sz="4" w:space="0" w:color="000000"/>
              <w:left w:val="single" w:sz="4" w:space="0" w:color="000000"/>
              <w:right w:val="single" w:sz="4" w:space="0" w:color="000000"/>
            </w:tcBorders>
          </w:tcPr>
          <w:p>
            <w:pPr>
              <w:pStyle w:val="NoSpacing"/>
              <w:widowControl w:val="false"/>
              <w:spacing w:lineRule="auto" w:line="276"/>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3447" w:type="dxa"/>
            <w:tcBorders>
              <w:left w:val="single" w:sz="4" w:space="0" w:color="000000"/>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1</w:t>
            </w:r>
          </w:p>
        </w:tc>
        <w:tc>
          <w:tcPr>
            <w:tcW w:w="2809"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2</w:t>
            </w:r>
          </w:p>
        </w:tc>
        <w:tc>
          <w:tcPr>
            <w:tcW w:w="2861"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3</w:t>
            </w:r>
          </w:p>
        </w:tc>
      </w:tr>
      <w:tr>
        <w:trPr/>
        <w:tc>
          <w:tcPr>
            <w:tcW w:w="3447" w:type="dxa"/>
            <w:tcBorders>
              <w:left w:val="single" w:sz="4" w:space="0" w:color="000000"/>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09"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61" w:type="dxa"/>
            <w:tcBorders>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165" w:hRule="atLeast"/>
        </w:trPr>
        <w:tc>
          <w:tcPr>
            <w:tcW w:w="3447" w:type="dxa"/>
            <w:tcBorders>
              <w:left w:val="single" w:sz="4" w:space="0" w:color="000000"/>
              <w:bottom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09" w:type="dxa"/>
            <w:tcBorders>
              <w:left w:val="single" w:sz="4" w:space="0" w:color="000000"/>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2861" w:type="dxa"/>
            <w:tcBorders>
              <w:bottom w:val="single" w:sz="4" w:space="0" w:color="000000"/>
              <w:right w:val="single" w:sz="4" w:space="0" w:color="000000"/>
            </w:tcBorders>
          </w:tcPr>
          <w:p>
            <w:pPr>
              <w:pStyle w:val="NoSpacing"/>
              <w:widowControl w:val="false"/>
              <w:spacing w:lineRule="auto" w:line="276"/>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150" w:hRule="exact"/>
        </w:trPr>
        <w:tc>
          <w:tcPr>
            <w:tcW w:w="3447" w:type="dxa"/>
            <w:tcBorders>
              <w:top w:val="single" w:sz="4" w:space="0" w:color="000000"/>
            </w:tcBorders>
          </w:tcPr>
          <w:p>
            <w:pPr>
              <w:pStyle w:val="Normal"/>
              <w:widowControl w:val="false"/>
              <w:spacing w:before="0" w:after="200"/>
              <w:rPr/>
            </w:pPr>
            <w:r>
              <w:rPr/>
            </w:r>
          </w:p>
        </w:tc>
        <w:tc>
          <w:tcPr>
            <w:tcW w:w="2809" w:type="dxa"/>
            <w:tcBorders>
              <w:top w:val="single" w:sz="4" w:space="0" w:color="000000"/>
            </w:tcBorders>
          </w:tcPr>
          <w:p>
            <w:pPr>
              <w:pStyle w:val="Normal"/>
              <w:widowControl w:val="false"/>
              <w:spacing w:before="0" w:after="200"/>
              <w:rPr/>
            </w:pPr>
            <w:r>
              <w:rPr/>
            </w:r>
          </w:p>
        </w:tc>
        <w:tc>
          <w:tcPr>
            <w:tcW w:w="2861" w:type="dxa"/>
            <w:tcBorders>
              <w:top w:val="single" w:sz="4" w:space="0" w:color="000000"/>
            </w:tcBorders>
          </w:tcPr>
          <w:p>
            <w:pPr>
              <w:pStyle w:val="Normal"/>
              <w:widowControl w:val="false"/>
              <w:spacing w:before="0" w:after="200"/>
              <w:rPr/>
            </w:pPr>
            <w:r>
              <w:rPr/>
            </w:r>
          </w:p>
        </w:tc>
      </w:tr>
    </w:tbl>
    <w:p>
      <w:pPr>
        <w:pStyle w:val="NoSpacing"/>
        <w:ind w:firstLine="720"/>
        <w:jc w:val="center"/>
        <w:rPr>
          <w:rFonts w:ascii="Times New Roman" w:hAnsi="Times New Roman" w:cs="Times New Roman"/>
          <w:sz w:val="28"/>
          <w:szCs w:val="28"/>
          <w:lang w:eastAsia="ru-RU"/>
        </w:rPr>
      </w:pPr>
      <w:r>
        <w:rPr>
          <w:rFonts w:cs="Times New Roman" w:ascii="Times New Roman" w:hAnsi="Times New Roman"/>
          <w:sz w:val="28"/>
          <w:szCs w:val="28"/>
          <w:lang w:eastAsia="ru-RU"/>
        </w:rPr>
        <w:t>ОТМЕТКА О ПОДТВЕРЖДЕНИИ СВЕДЕНИЙ,</w:t>
      </w:r>
    </w:p>
    <w:p>
      <w:pPr>
        <w:pStyle w:val="NoSpacing"/>
        <w:ind w:firstLine="720"/>
        <w:jc w:val="center"/>
        <w:rPr>
          <w:rFonts w:ascii="Times New Roman" w:hAnsi="Times New Roman" w:cs="Times New Roman"/>
          <w:sz w:val="28"/>
          <w:szCs w:val="28"/>
          <w:lang w:eastAsia="ru-RU"/>
        </w:rPr>
      </w:pPr>
      <w:r>
        <w:rPr>
          <w:rFonts w:cs="Times New Roman" w:ascii="Times New Roman" w:hAnsi="Times New Roman"/>
          <w:sz w:val="28"/>
          <w:szCs w:val="28"/>
          <w:lang w:eastAsia="ru-RU"/>
        </w:rPr>
        <w:t>СОДЕРЖАЩИХСЯ В НАСТОЯЩЕЙ ВЫПИСКЕ</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Ответственный</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исполнитель:   _____________  _____________ ____________________</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(должность)     (подпись)      (расшифровка подписи)</w:t>
      </w:r>
    </w:p>
    <w:p>
      <w:pPr>
        <w:pStyle w:val="NoSpacing"/>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"____"______________20__ г.</w:t>
      </w:r>
    </w:p>
    <w:p>
      <w:pPr>
        <w:pStyle w:val="NoSpacing"/>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077" w:leader="none"/>
        </w:tabs>
        <w:spacing w:before="0" w:after="200"/>
        <w:rPr>
          <w:lang w:eastAsia="ru-RU"/>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3842"/>
    <w:pPr>
      <w:widowControl/>
      <w:suppressAutoHyphens w:val="true"/>
      <w:bidi w:val="0"/>
      <w:spacing w:lineRule="auto" w:line="276" w:before="0" w:after="200"/>
      <w:jc w:val="left"/>
    </w:pPr>
    <w:rPr>
      <w:rFonts w:ascii="Calibri" w:hAnsi="Calibri" w:eastAsia="SimSun" w:cs="font236" w:asciiTheme="minorHAnsi" w:hAnsiTheme="minorHAnsi"/>
      <w:color w:val="auto"/>
      <w:kern w:val="0"/>
      <w:sz w:val="22"/>
      <w:szCs w:val="22"/>
      <w:lang w:val="ru-RU" w:eastAsia="ar-SA"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Preformatted"/>
    <w:qFormat/>
    <w:rsid w:val="0005102b"/>
    <w:rPr>
      <w:rFonts w:ascii="Courier New" w:hAnsi="Courier New" w:eastAsia="Times New Roman" w:cs="Courier New"/>
      <w:sz w:val="20"/>
      <w:szCs w:val="20"/>
      <w:lang w:eastAsia="ru-RU"/>
    </w:rPr>
  </w:style>
  <w:style w:type="character" w:styleId="Style14" w:customStyle="1">
    <w:name w:val="Основной текст с отступом Знак"/>
    <w:basedOn w:val="DefaultParagraphFont"/>
    <w:uiPriority w:val="99"/>
    <w:qFormat/>
    <w:rsid w:val="0005102b"/>
    <w:rPr>
      <w:rFonts w:ascii="Calibri" w:hAnsi="Calibri" w:eastAsia="Times New Roman" w:cs="Times New Roman"/>
      <w:lang w:eastAsia="ru-RU"/>
    </w:rPr>
  </w:style>
  <w:style w:type="character" w:styleId="Style15">
    <w:name w:val="Интернет-ссылка"/>
    <w:basedOn w:val="DefaultParagraphFont"/>
    <w:uiPriority w:val="99"/>
    <w:semiHidden/>
    <w:unhideWhenUsed/>
    <w:rsid w:val="0005102b"/>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NoSpacing">
    <w:name w:val="No Spacing"/>
    <w:uiPriority w:val="1"/>
    <w:qFormat/>
    <w:rsid w:val="00d03842"/>
    <w:pPr>
      <w:widowControl/>
      <w:suppressAutoHyphens w:val="true"/>
      <w:bidi w:val="0"/>
      <w:spacing w:lineRule="auto" w:line="240" w:before="0" w:after="0"/>
      <w:jc w:val="left"/>
    </w:pPr>
    <w:rPr>
      <w:rFonts w:ascii="Calibri" w:hAnsi="Calibri" w:eastAsia="SimSun" w:cs="font236" w:asciiTheme="minorHAnsi" w:hAnsiTheme="minorHAnsi"/>
      <w:color w:val="auto"/>
      <w:kern w:val="0"/>
      <w:sz w:val="22"/>
      <w:szCs w:val="22"/>
      <w:lang w:val="ru-RU" w:eastAsia="ar-SA" w:bidi="ar-SA"/>
    </w:rPr>
  </w:style>
  <w:style w:type="paragraph" w:styleId="ListParagraph">
    <w:name w:val="List Paragraph"/>
    <w:basedOn w:val="Normal"/>
    <w:qFormat/>
    <w:rsid w:val="00d03842"/>
    <w:pPr>
      <w:suppressAutoHyphens w:val="false"/>
      <w:spacing w:lineRule="auto" w:line="240" w:before="0" w:after="0"/>
      <w:ind w:left="720" w:hanging="0"/>
      <w:contextualSpacing/>
    </w:pPr>
    <w:rPr>
      <w:rFonts w:ascii="Times New Roman" w:hAnsi="Times New Roman" w:eastAsia="Times New Roman" w:cs="Times New Roman"/>
      <w:sz w:val="20"/>
      <w:szCs w:val="20"/>
      <w:lang w:eastAsia="ru-RU"/>
    </w:rPr>
  </w:style>
  <w:style w:type="paragraph" w:styleId="ConsPlusTitle" w:customStyle="1">
    <w:name w:val="ConsPlusTitle"/>
    <w:qFormat/>
    <w:rsid w:val="00d03842"/>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HTMLPreformatted">
    <w:name w:val="HTML Preformatted"/>
    <w:basedOn w:val="Normal"/>
    <w:link w:val="HTML"/>
    <w:qFormat/>
    <w:rsid w:val="0005102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ind w:left="612" w:hanging="0"/>
    </w:pPr>
    <w:rPr>
      <w:rFonts w:ascii="Courier New" w:hAnsi="Courier New" w:eastAsia="Times New Roman" w:cs="Courier New"/>
      <w:sz w:val="20"/>
      <w:szCs w:val="20"/>
      <w:lang w:eastAsia="ru-RU"/>
    </w:rPr>
  </w:style>
  <w:style w:type="paragraph" w:styleId="Style21">
    <w:name w:val="Body Text Indent"/>
    <w:basedOn w:val="Normal"/>
    <w:link w:val="Style14"/>
    <w:uiPriority w:val="99"/>
    <w:unhideWhenUsed/>
    <w:rsid w:val="0005102b"/>
    <w:pPr>
      <w:suppressAutoHyphens w:val="false"/>
      <w:spacing w:before="0" w:after="120"/>
      <w:ind w:left="283" w:hanging="0"/>
    </w:pPr>
    <w:rPr>
      <w:rFonts w:eastAsia="Times New Roman" w:cs="Times New Roman"/>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laws.ru/goverment/Postanovlenie-Pravitelstva-RF-ot-24.10.2011-N-861/"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Application>LibreOffice/7.3.3.2$Windows_X86_64 LibreOffice_project/d1d0ea68f081ee2800a922cac8f79445e4603348</Application>
  <AppVersion>15.0000</AppVersion>
  <Pages>15</Pages>
  <Words>3879</Words>
  <Characters>27816</Characters>
  <CharactersWithSpaces>31881</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2024-05-14T07:21:00Z</dcterms:created>
  <dc:creator>1</dc:creator>
  <dc:description/>
  <dc:language>ru-RU</dc:language>
  <cp:lastModifiedBy/>
  <cp:lastPrinted>2024-07-15T16:49:01Z</cp:lastPrinted>
  <dcterms:modified xsi:type="dcterms:W3CDTF">2024-07-29T10:57:37Z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