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F93427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«ДУБОВСК</w:t>
      </w:r>
      <w:r w:rsidR="00F93427">
        <w:rPr>
          <w:sz w:val="28"/>
          <w:szCs w:val="28"/>
        </w:rPr>
        <w:t>ОЕ СЕЛЬСКОЕ ПОСЕЛЕНИЕ</w:t>
      </w:r>
      <w:r>
        <w:rPr>
          <w:sz w:val="28"/>
          <w:szCs w:val="28"/>
        </w:rPr>
        <w:t>»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ДУБОВСКОГО СЕЛЬСКОГО ПОСЕЛЕНИЯ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C77910">
        <w:rPr>
          <w:sz w:val="28"/>
          <w:szCs w:val="28"/>
        </w:rPr>
        <w:t xml:space="preserve"> № </w:t>
      </w:r>
      <w:r w:rsidR="007C4B3E">
        <w:rPr>
          <w:sz w:val="28"/>
          <w:szCs w:val="28"/>
        </w:rPr>
        <w:t>348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</w:p>
    <w:p w:rsidR="005E3049" w:rsidRDefault="00C46FA5" w:rsidP="00C77910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C4B3E">
        <w:rPr>
          <w:sz w:val="28"/>
          <w:szCs w:val="28"/>
        </w:rPr>
        <w:t>27</w:t>
      </w:r>
      <w:r w:rsidR="005E3049">
        <w:rPr>
          <w:sz w:val="28"/>
          <w:szCs w:val="28"/>
        </w:rPr>
        <w:t>.</w:t>
      </w:r>
      <w:r w:rsidR="007C4B3E">
        <w:rPr>
          <w:sz w:val="28"/>
          <w:szCs w:val="28"/>
        </w:rPr>
        <w:t>10</w:t>
      </w:r>
      <w:r w:rsidR="005E304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7C4B3E">
        <w:rPr>
          <w:sz w:val="28"/>
          <w:szCs w:val="28"/>
        </w:rPr>
        <w:t xml:space="preserve">3 </w:t>
      </w:r>
      <w:r w:rsidR="005E3049">
        <w:rPr>
          <w:sz w:val="28"/>
          <w:szCs w:val="28"/>
        </w:rPr>
        <w:t xml:space="preserve">г. </w:t>
      </w:r>
      <w:r w:rsidR="007C4B3E">
        <w:rPr>
          <w:sz w:val="28"/>
          <w:szCs w:val="28"/>
        </w:rPr>
        <w:t xml:space="preserve">                         </w:t>
      </w:r>
      <w:r w:rsidR="00607423">
        <w:rPr>
          <w:sz w:val="28"/>
          <w:szCs w:val="28"/>
        </w:rPr>
        <w:t xml:space="preserve">                                                              </w:t>
      </w:r>
      <w:r w:rsidR="005E3049">
        <w:rPr>
          <w:sz w:val="28"/>
          <w:szCs w:val="28"/>
        </w:rPr>
        <w:t xml:space="preserve"> с. Дубовское</w:t>
      </w:r>
    </w:p>
    <w:p w:rsidR="00D611CF" w:rsidRPr="00D611CF" w:rsidRDefault="00D611CF" w:rsidP="00FE1855"/>
    <w:p w:rsidR="00D611CF" w:rsidRPr="00E91954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E91954">
        <w:rPr>
          <w:bCs/>
          <w:color w:val="000000"/>
          <w:sz w:val="28"/>
          <w:szCs w:val="28"/>
        </w:rPr>
        <w:t xml:space="preserve">Об основных направлениях </w:t>
      </w:r>
    </w:p>
    <w:p w:rsidR="00D611CF" w:rsidRPr="00E91954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E91954">
        <w:rPr>
          <w:bCs/>
          <w:color w:val="000000"/>
          <w:sz w:val="28"/>
          <w:szCs w:val="28"/>
        </w:rPr>
        <w:t xml:space="preserve">бюджетной и налоговой политики </w:t>
      </w:r>
    </w:p>
    <w:p w:rsidR="00D611CF" w:rsidRPr="00E91954" w:rsidRDefault="005E3049" w:rsidP="00FE1855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E91954">
        <w:rPr>
          <w:bCs/>
          <w:color w:val="000000"/>
          <w:sz w:val="28"/>
          <w:szCs w:val="28"/>
        </w:rPr>
        <w:t>Дубовского сельского поселения</w:t>
      </w:r>
      <w:r w:rsidR="000F4140" w:rsidRPr="00E91954">
        <w:rPr>
          <w:bCs/>
          <w:color w:val="000000"/>
          <w:sz w:val="28"/>
          <w:szCs w:val="28"/>
        </w:rPr>
        <w:t xml:space="preserve"> на 20</w:t>
      </w:r>
      <w:r w:rsidR="00C77910" w:rsidRPr="00E91954">
        <w:rPr>
          <w:bCs/>
          <w:color w:val="000000"/>
          <w:sz w:val="28"/>
          <w:szCs w:val="28"/>
        </w:rPr>
        <w:t>2</w:t>
      </w:r>
      <w:r w:rsidR="007C4B3E" w:rsidRPr="00E91954">
        <w:rPr>
          <w:bCs/>
          <w:color w:val="000000"/>
          <w:sz w:val="28"/>
          <w:szCs w:val="28"/>
        </w:rPr>
        <w:t>4</w:t>
      </w:r>
      <w:r w:rsidR="000F4140" w:rsidRPr="00E91954">
        <w:rPr>
          <w:bCs/>
          <w:color w:val="000000"/>
          <w:sz w:val="28"/>
          <w:szCs w:val="28"/>
          <w:lang w:val="en-US"/>
        </w:rPr>
        <w:t> </w:t>
      </w:r>
      <w:r w:rsidR="000F4140" w:rsidRPr="00E91954">
        <w:rPr>
          <w:bCs/>
          <w:color w:val="000000"/>
          <w:sz w:val="28"/>
          <w:szCs w:val="28"/>
        </w:rPr>
        <w:t>–</w:t>
      </w:r>
      <w:r w:rsidR="000F4140" w:rsidRPr="00E91954">
        <w:rPr>
          <w:bCs/>
          <w:color w:val="000000"/>
          <w:sz w:val="28"/>
          <w:szCs w:val="28"/>
          <w:lang w:val="en-US"/>
        </w:rPr>
        <w:t> </w:t>
      </w:r>
      <w:r w:rsidR="00D611CF" w:rsidRPr="00E91954">
        <w:rPr>
          <w:bCs/>
          <w:color w:val="000000"/>
          <w:sz w:val="28"/>
          <w:szCs w:val="28"/>
        </w:rPr>
        <w:t>202</w:t>
      </w:r>
      <w:r w:rsidR="007C4B3E" w:rsidRPr="00E91954">
        <w:rPr>
          <w:bCs/>
          <w:color w:val="000000"/>
          <w:sz w:val="28"/>
          <w:szCs w:val="28"/>
        </w:rPr>
        <w:t>6</w:t>
      </w:r>
      <w:r w:rsidR="00D611CF" w:rsidRPr="00E91954">
        <w:rPr>
          <w:bCs/>
          <w:color w:val="000000"/>
          <w:sz w:val="28"/>
          <w:szCs w:val="28"/>
        </w:rPr>
        <w:t xml:space="preserve"> годы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4"/>
          <w:szCs w:val="28"/>
        </w:rPr>
      </w:pPr>
    </w:p>
    <w:p w:rsidR="00FE48F3" w:rsidRPr="005E0EE9" w:rsidRDefault="00FE48F3" w:rsidP="00FE48F3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E70985">
        <w:rPr>
          <w:spacing w:val="-6"/>
          <w:sz w:val="28"/>
          <w:szCs w:val="28"/>
        </w:rPr>
        <w:t>В соответствии со статьей 184</w:t>
      </w:r>
      <w:r w:rsidRPr="00E70985">
        <w:rPr>
          <w:spacing w:val="-6"/>
          <w:sz w:val="28"/>
          <w:szCs w:val="28"/>
          <w:vertAlign w:val="superscript"/>
        </w:rPr>
        <w:t>2</w:t>
      </w:r>
      <w:r w:rsidRPr="00E70985">
        <w:rPr>
          <w:spacing w:val="-6"/>
          <w:sz w:val="28"/>
          <w:szCs w:val="28"/>
        </w:rPr>
        <w:t xml:space="preserve"> Бюджетного кодекса Российской Федерации</w:t>
      </w:r>
      <w:r>
        <w:rPr>
          <w:spacing w:val="-6"/>
          <w:sz w:val="28"/>
          <w:szCs w:val="28"/>
        </w:rPr>
        <w:t xml:space="preserve">, </w:t>
      </w:r>
      <w:r w:rsidRPr="00E70985">
        <w:rPr>
          <w:sz w:val="28"/>
          <w:szCs w:val="28"/>
        </w:rPr>
        <w:t xml:space="preserve"> статьей </w:t>
      </w:r>
      <w:r>
        <w:rPr>
          <w:sz w:val="28"/>
          <w:szCs w:val="28"/>
        </w:rPr>
        <w:t>25</w:t>
      </w:r>
      <w:r w:rsidR="0060742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Собрания депутатов Дубовского сельского поселения от 03.03.2015 № 121</w:t>
      </w:r>
      <w:r w:rsidRPr="00E70985">
        <w:rPr>
          <w:sz w:val="28"/>
          <w:szCs w:val="28"/>
        </w:rPr>
        <w:t xml:space="preserve"> «О бюджетном процессе в </w:t>
      </w:r>
      <w:r>
        <w:rPr>
          <w:sz w:val="28"/>
          <w:szCs w:val="28"/>
        </w:rPr>
        <w:t>Дубовском сельском поселении</w:t>
      </w:r>
      <w:r w:rsidRPr="00E70985">
        <w:rPr>
          <w:sz w:val="28"/>
          <w:szCs w:val="28"/>
        </w:rPr>
        <w:t xml:space="preserve">», а также постановлением </w:t>
      </w:r>
      <w:r>
        <w:rPr>
          <w:sz w:val="28"/>
          <w:szCs w:val="28"/>
        </w:rPr>
        <w:t>Администрации Дубовского сельского поселения</w:t>
      </w:r>
      <w:r w:rsidRPr="00E70985">
        <w:rPr>
          <w:sz w:val="28"/>
          <w:szCs w:val="28"/>
        </w:rPr>
        <w:t xml:space="preserve"> от </w:t>
      </w:r>
      <w:r w:rsidR="007C4B3E">
        <w:rPr>
          <w:sz w:val="28"/>
          <w:szCs w:val="28"/>
        </w:rPr>
        <w:t>2</w:t>
      </w:r>
      <w:r w:rsidR="00607423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607423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C46FA5">
        <w:rPr>
          <w:sz w:val="28"/>
          <w:szCs w:val="28"/>
        </w:rPr>
        <w:t>2</w:t>
      </w:r>
      <w:r w:rsidR="007C4B3E">
        <w:rPr>
          <w:sz w:val="28"/>
          <w:szCs w:val="28"/>
        </w:rPr>
        <w:t>3</w:t>
      </w:r>
      <w:r w:rsidR="00607423">
        <w:rPr>
          <w:sz w:val="28"/>
          <w:szCs w:val="28"/>
        </w:rPr>
        <w:t xml:space="preserve"> </w:t>
      </w:r>
      <w:r w:rsidRPr="00E70985">
        <w:rPr>
          <w:sz w:val="28"/>
          <w:szCs w:val="28"/>
        </w:rPr>
        <w:t xml:space="preserve">№ </w:t>
      </w:r>
      <w:r w:rsidR="007C4B3E">
        <w:rPr>
          <w:sz w:val="28"/>
          <w:szCs w:val="28"/>
        </w:rPr>
        <w:t>149</w:t>
      </w:r>
      <w:r w:rsidRPr="00E70985">
        <w:rPr>
          <w:sz w:val="28"/>
          <w:szCs w:val="28"/>
        </w:rPr>
        <w:t xml:space="preserve"> «Об утверждении Порядка и сроков составления проекта бюджета </w:t>
      </w:r>
      <w:r w:rsidRPr="00FE48F3">
        <w:rPr>
          <w:sz w:val="28"/>
          <w:szCs w:val="28"/>
        </w:rPr>
        <w:t>Дубовского сельского поселения Дубовского района</w:t>
      </w:r>
      <w:r w:rsidRPr="00E70985">
        <w:rPr>
          <w:sz w:val="28"/>
          <w:szCs w:val="28"/>
        </w:rPr>
        <w:t xml:space="preserve"> на 20</w:t>
      </w:r>
      <w:r w:rsidR="006E0983">
        <w:rPr>
          <w:sz w:val="28"/>
          <w:szCs w:val="28"/>
        </w:rPr>
        <w:t>2</w:t>
      </w:r>
      <w:r w:rsidR="007C4B3E">
        <w:rPr>
          <w:sz w:val="28"/>
          <w:szCs w:val="28"/>
        </w:rPr>
        <w:t>4</w:t>
      </w:r>
      <w:r w:rsidRPr="00E7098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</w:t>
      </w:r>
      <w:r w:rsidR="003003C3">
        <w:rPr>
          <w:sz w:val="28"/>
          <w:szCs w:val="28"/>
        </w:rPr>
        <w:t>2</w:t>
      </w:r>
      <w:r w:rsidR="007C4B3E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7C4B3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E70985">
        <w:rPr>
          <w:sz w:val="28"/>
          <w:szCs w:val="28"/>
        </w:rPr>
        <w:t xml:space="preserve">» </w:t>
      </w:r>
      <w:r>
        <w:rPr>
          <w:sz w:val="28"/>
          <w:szCs w:val="28"/>
        </w:rPr>
        <w:t>Администрация Дубовского сельского поселения</w:t>
      </w:r>
      <w:r w:rsidR="007C4B3E">
        <w:rPr>
          <w:sz w:val="28"/>
          <w:szCs w:val="28"/>
        </w:rPr>
        <w:t xml:space="preserve"> </w:t>
      </w:r>
      <w:r w:rsidRPr="005E0EE9">
        <w:rPr>
          <w:sz w:val="28"/>
          <w:szCs w:val="28"/>
        </w:rPr>
        <w:t>п о с т а н о в л я е т: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</w:rPr>
      </w:pPr>
    </w:p>
    <w:p w:rsidR="00D611CF" w:rsidRPr="00D611CF" w:rsidRDefault="00D611CF" w:rsidP="006E098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D611CF">
        <w:rPr>
          <w:color w:val="000000"/>
          <w:sz w:val="28"/>
          <w:szCs w:val="28"/>
        </w:rPr>
        <w:t>Утвердить основные направления бюджетной и налоговой поли</w:t>
      </w:r>
      <w:r>
        <w:rPr>
          <w:color w:val="000000"/>
          <w:sz w:val="28"/>
          <w:szCs w:val="28"/>
        </w:rPr>
        <w:t xml:space="preserve">тики </w:t>
      </w:r>
      <w:r w:rsidR="00FE48F3">
        <w:rPr>
          <w:sz w:val="28"/>
          <w:szCs w:val="28"/>
        </w:rPr>
        <w:t>Дубовского сельского поселения</w:t>
      </w:r>
      <w:r w:rsidR="00C20CD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</w:t>
      </w:r>
      <w:r w:rsidR="006E0983">
        <w:rPr>
          <w:color w:val="000000"/>
          <w:sz w:val="28"/>
          <w:szCs w:val="28"/>
        </w:rPr>
        <w:t>2</w:t>
      </w:r>
      <w:r w:rsidR="007C4B3E">
        <w:rPr>
          <w:color w:val="000000"/>
          <w:sz w:val="28"/>
          <w:szCs w:val="28"/>
        </w:rPr>
        <w:t>4</w:t>
      </w:r>
      <w:r>
        <w:t> </w:t>
      </w:r>
      <w:r>
        <w:rPr>
          <w:color w:val="000000"/>
          <w:sz w:val="28"/>
          <w:szCs w:val="28"/>
        </w:rPr>
        <w:t>– </w:t>
      </w:r>
      <w:r w:rsidRPr="00D611CF">
        <w:rPr>
          <w:color w:val="000000"/>
          <w:sz w:val="28"/>
          <w:szCs w:val="28"/>
        </w:rPr>
        <w:t>202</w:t>
      </w:r>
      <w:r w:rsidR="007C4B3E">
        <w:rPr>
          <w:color w:val="000000"/>
          <w:sz w:val="28"/>
          <w:szCs w:val="28"/>
        </w:rPr>
        <w:t>6</w:t>
      </w:r>
      <w:r w:rsidRPr="00D611CF">
        <w:rPr>
          <w:color w:val="000000"/>
          <w:sz w:val="28"/>
          <w:szCs w:val="28"/>
        </w:rPr>
        <w:t xml:space="preserve"> годы согласно приложению.</w:t>
      </w:r>
    </w:p>
    <w:p w:rsidR="00D611CF" w:rsidRPr="00D611CF" w:rsidRDefault="00AE6889" w:rsidP="006E098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C46FA5">
        <w:rPr>
          <w:color w:val="000000"/>
          <w:sz w:val="28"/>
          <w:szCs w:val="28"/>
        </w:rPr>
        <w:t xml:space="preserve">Сектору экономики и финансов </w:t>
      </w:r>
      <w:r w:rsidR="00FE48F3">
        <w:rPr>
          <w:color w:val="000000"/>
          <w:sz w:val="28"/>
          <w:szCs w:val="28"/>
        </w:rPr>
        <w:t xml:space="preserve">Администрации Дубовского сельского поселения </w:t>
      </w:r>
      <w:r w:rsidR="00D611CF" w:rsidRPr="00D611CF">
        <w:rPr>
          <w:color w:val="000000"/>
          <w:spacing w:val="-8"/>
          <w:sz w:val="28"/>
          <w:szCs w:val="28"/>
        </w:rPr>
        <w:t xml:space="preserve">обеспечить разработку проекта </w:t>
      </w:r>
      <w:r w:rsidR="00305CE8">
        <w:rPr>
          <w:color w:val="000000"/>
          <w:spacing w:val="-8"/>
          <w:sz w:val="28"/>
          <w:szCs w:val="28"/>
        </w:rPr>
        <w:t>местного</w:t>
      </w:r>
      <w:r w:rsidR="00D611CF" w:rsidRPr="00D611CF">
        <w:rPr>
          <w:color w:val="000000"/>
          <w:spacing w:val="-8"/>
          <w:sz w:val="28"/>
          <w:szCs w:val="28"/>
        </w:rPr>
        <w:t xml:space="preserve"> бюджета на основе основных направлений бюджетной и налоговой политики </w:t>
      </w:r>
      <w:r w:rsidR="00305CE8">
        <w:rPr>
          <w:sz w:val="28"/>
          <w:szCs w:val="28"/>
        </w:rPr>
        <w:t xml:space="preserve">Дубовского сельского поселения </w:t>
      </w:r>
      <w:r w:rsidR="00D611CF" w:rsidRPr="00D611CF">
        <w:rPr>
          <w:color w:val="000000"/>
          <w:spacing w:val="-8"/>
          <w:sz w:val="28"/>
          <w:szCs w:val="28"/>
        </w:rPr>
        <w:t>на 20</w:t>
      </w:r>
      <w:r w:rsidR="006E0983">
        <w:rPr>
          <w:color w:val="000000"/>
          <w:spacing w:val="-8"/>
          <w:sz w:val="28"/>
          <w:szCs w:val="28"/>
        </w:rPr>
        <w:t>2</w:t>
      </w:r>
      <w:r w:rsidR="007C4B3E">
        <w:rPr>
          <w:color w:val="000000"/>
          <w:spacing w:val="-8"/>
          <w:sz w:val="28"/>
          <w:szCs w:val="28"/>
        </w:rPr>
        <w:t>4</w:t>
      </w:r>
      <w:r w:rsidR="00D611CF" w:rsidRPr="00D611CF">
        <w:rPr>
          <w:color w:val="000000"/>
          <w:spacing w:val="-8"/>
          <w:sz w:val="28"/>
          <w:szCs w:val="28"/>
        </w:rPr>
        <w:t> – 202</w:t>
      </w:r>
      <w:r w:rsidR="007C4B3E">
        <w:rPr>
          <w:color w:val="000000"/>
          <w:spacing w:val="-8"/>
          <w:sz w:val="28"/>
          <w:szCs w:val="28"/>
        </w:rPr>
        <w:t>6</w:t>
      </w:r>
      <w:r w:rsidR="00D611CF" w:rsidRPr="00D611CF">
        <w:rPr>
          <w:color w:val="000000"/>
          <w:spacing w:val="-8"/>
          <w:sz w:val="28"/>
          <w:szCs w:val="28"/>
        </w:rPr>
        <w:t xml:space="preserve"> годы.</w:t>
      </w:r>
    </w:p>
    <w:p w:rsidR="00D611CF" w:rsidRPr="00D611CF" w:rsidRDefault="00305CE8" w:rsidP="006E098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611CF">
        <w:rPr>
          <w:color w:val="000000"/>
          <w:sz w:val="28"/>
          <w:szCs w:val="28"/>
        </w:rPr>
        <w:t>. </w:t>
      </w:r>
      <w:r w:rsidR="00D611CF" w:rsidRPr="00D611CF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611CF" w:rsidRPr="00D611CF" w:rsidRDefault="00305CE8" w:rsidP="006E0983">
      <w:pPr>
        <w:widowControl w:val="0"/>
        <w:autoSpaceDE w:val="0"/>
        <w:autoSpaceDN w:val="0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4</w:t>
      </w:r>
      <w:r w:rsidR="00D611CF" w:rsidRPr="00D611CF">
        <w:rPr>
          <w:color w:val="000000"/>
          <w:spacing w:val="-8"/>
          <w:sz w:val="28"/>
          <w:szCs w:val="28"/>
        </w:rPr>
        <w:t xml:space="preserve">. Контроль за выполнением настоящего постановления </w:t>
      </w:r>
      <w:r w:rsidR="00F93427">
        <w:rPr>
          <w:color w:val="000000"/>
          <w:spacing w:val="-8"/>
          <w:sz w:val="28"/>
          <w:szCs w:val="28"/>
        </w:rPr>
        <w:t>возложить на начальника сектора экономики и финансов</w:t>
      </w:r>
      <w:r>
        <w:rPr>
          <w:color w:val="000000"/>
          <w:spacing w:val="-8"/>
          <w:sz w:val="28"/>
          <w:szCs w:val="28"/>
        </w:rPr>
        <w:t>.</w:t>
      </w:r>
    </w:p>
    <w:p w:rsidR="00D611CF" w:rsidRDefault="00D611CF" w:rsidP="006E0983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A86F9D" w:rsidRDefault="00A86F9D" w:rsidP="006E0983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A86F9D" w:rsidRDefault="00A86F9D" w:rsidP="006E0983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A86F9D" w:rsidRPr="00693B52" w:rsidRDefault="00A86F9D" w:rsidP="006E0983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305CE8" w:rsidRPr="00F97736" w:rsidRDefault="00305CE8" w:rsidP="00305CE8">
      <w:pPr>
        <w:pStyle w:val="a3"/>
        <w:tabs>
          <w:tab w:val="left" w:pos="976"/>
        </w:tabs>
        <w:spacing w:line="321" w:lineRule="exact"/>
        <w:ind w:right="20"/>
        <w:rPr>
          <w:szCs w:val="28"/>
        </w:rPr>
      </w:pPr>
      <w:r w:rsidRPr="00F97736">
        <w:rPr>
          <w:szCs w:val="28"/>
        </w:rPr>
        <w:t xml:space="preserve">Глава Администрации </w:t>
      </w:r>
    </w:p>
    <w:p w:rsidR="00305CE8" w:rsidRPr="00F97736" w:rsidRDefault="00305CE8" w:rsidP="00305CE8">
      <w:pPr>
        <w:pStyle w:val="a3"/>
        <w:tabs>
          <w:tab w:val="left" w:pos="976"/>
        </w:tabs>
        <w:spacing w:line="321" w:lineRule="exact"/>
        <w:ind w:right="20"/>
        <w:rPr>
          <w:rFonts w:cs="Arial Unicode MS"/>
          <w:szCs w:val="28"/>
        </w:rPr>
      </w:pPr>
      <w:r>
        <w:rPr>
          <w:kern w:val="2"/>
          <w:szCs w:val="28"/>
        </w:rPr>
        <w:t xml:space="preserve">Дубовского сельского поселения                                                    </w:t>
      </w:r>
      <w:r w:rsidR="00F93427">
        <w:rPr>
          <w:szCs w:val="28"/>
        </w:rPr>
        <w:t>Н.С. Лавренова</w:t>
      </w:r>
    </w:p>
    <w:p w:rsidR="00305CE8" w:rsidRPr="00F97736" w:rsidRDefault="00305CE8" w:rsidP="00305CE8">
      <w:pPr>
        <w:pStyle w:val="ac"/>
        <w:shd w:val="clear" w:color="auto" w:fill="auto"/>
        <w:spacing w:line="270" w:lineRule="exact"/>
        <w:rPr>
          <w:rFonts w:cs="Arial Unicode MS"/>
          <w:sz w:val="28"/>
          <w:szCs w:val="28"/>
        </w:rPr>
      </w:pPr>
    </w:p>
    <w:p w:rsidR="00305CE8" w:rsidRDefault="00305CE8" w:rsidP="00305CE8">
      <w:pPr>
        <w:tabs>
          <w:tab w:val="left" w:pos="7608"/>
        </w:tabs>
        <w:jc w:val="both"/>
        <w:rPr>
          <w:sz w:val="28"/>
          <w:szCs w:val="28"/>
        </w:rPr>
      </w:pPr>
    </w:p>
    <w:p w:rsidR="00040378" w:rsidRDefault="00040378" w:rsidP="00305CE8">
      <w:pPr>
        <w:tabs>
          <w:tab w:val="left" w:pos="7608"/>
        </w:tabs>
        <w:jc w:val="both"/>
        <w:rPr>
          <w:sz w:val="28"/>
          <w:szCs w:val="28"/>
        </w:rPr>
      </w:pPr>
    </w:p>
    <w:p w:rsidR="00040378" w:rsidRPr="008D5EBA" w:rsidRDefault="00040378" w:rsidP="00305CE8">
      <w:pPr>
        <w:tabs>
          <w:tab w:val="left" w:pos="7608"/>
        </w:tabs>
        <w:jc w:val="both"/>
        <w:rPr>
          <w:sz w:val="28"/>
          <w:szCs w:val="28"/>
        </w:rPr>
      </w:pPr>
    </w:p>
    <w:p w:rsidR="00305CE8" w:rsidRDefault="00305CE8" w:rsidP="00305CE8">
      <w:pPr>
        <w:pStyle w:val="ac"/>
        <w:shd w:val="clear" w:color="auto" w:fill="auto"/>
        <w:spacing w:line="270" w:lineRule="exact"/>
        <w:rPr>
          <w:sz w:val="20"/>
          <w:szCs w:val="20"/>
        </w:rPr>
      </w:pPr>
    </w:p>
    <w:p w:rsidR="00305CE8" w:rsidRPr="006B5333" w:rsidRDefault="00305CE8" w:rsidP="00305CE8">
      <w:pPr>
        <w:pStyle w:val="ac"/>
        <w:shd w:val="clear" w:color="auto" w:fill="auto"/>
        <w:spacing w:line="270" w:lineRule="exact"/>
        <w:rPr>
          <w:sz w:val="20"/>
          <w:szCs w:val="20"/>
        </w:rPr>
      </w:pPr>
      <w:r w:rsidRPr="006B5333">
        <w:rPr>
          <w:sz w:val="20"/>
          <w:szCs w:val="20"/>
        </w:rPr>
        <w:t xml:space="preserve">Постановление вносит </w:t>
      </w:r>
    </w:p>
    <w:p w:rsidR="00305CE8" w:rsidRDefault="00305CE8" w:rsidP="00305CE8">
      <w:pPr>
        <w:pStyle w:val="ac"/>
        <w:shd w:val="clear" w:color="auto" w:fill="auto"/>
        <w:spacing w:line="270" w:lineRule="exact"/>
        <w:rPr>
          <w:rFonts w:cs="Arial Unicode MS"/>
          <w:sz w:val="2"/>
          <w:szCs w:val="2"/>
        </w:rPr>
      </w:pPr>
      <w:r>
        <w:rPr>
          <w:sz w:val="20"/>
          <w:szCs w:val="20"/>
        </w:rPr>
        <w:t>сектор экономики и финансов , 5-19-72</w:t>
      </w:r>
    </w:p>
    <w:p w:rsidR="00D611CF" w:rsidRPr="00D611CF" w:rsidRDefault="00D611CF" w:rsidP="00FE1855">
      <w:pPr>
        <w:pageBreakBefore/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lastRenderedPageBreak/>
        <w:t>Приложение</w:t>
      </w:r>
    </w:p>
    <w:p w:rsidR="00D611CF" w:rsidRPr="00D611CF" w:rsidRDefault="00D611CF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к </w:t>
      </w:r>
      <w:r w:rsidR="0081435C">
        <w:rPr>
          <w:color w:val="000000"/>
          <w:sz w:val="28"/>
          <w:szCs w:val="28"/>
        </w:rPr>
        <w:t xml:space="preserve">проекту </w:t>
      </w:r>
      <w:r w:rsidRPr="00D611CF">
        <w:rPr>
          <w:color w:val="000000"/>
          <w:sz w:val="28"/>
          <w:szCs w:val="28"/>
        </w:rPr>
        <w:t>постановлени</w:t>
      </w:r>
      <w:r w:rsidR="0081435C">
        <w:rPr>
          <w:color w:val="000000"/>
          <w:sz w:val="28"/>
          <w:szCs w:val="28"/>
        </w:rPr>
        <w:t>я</w:t>
      </w:r>
    </w:p>
    <w:p w:rsidR="00D611CF" w:rsidRDefault="00305CE8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</w:p>
    <w:p w:rsidR="00305CE8" w:rsidRDefault="00305CE8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Дубовского сельского</w:t>
      </w:r>
    </w:p>
    <w:p w:rsidR="00305CE8" w:rsidRPr="00D611CF" w:rsidRDefault="00305CE8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</w:t>
      </w:r>
    </w:p>
    <w:p w:rsidR="00D611CF" w:rsidRPr="00D611CF" w:rsidRDefault="00FE1855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7C4B3E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305CE8">
        <w:rPr>
          <w:sz w:val="28"/>
          <w:szCs w:val="28"/>
        </w:rPr>
        <w:t>1</w:t>
      </w:r>
      <w:r w:rsidR="007C4B3E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C46FA5">
        <w:rPr>
          <w:sz w:val="28"/>
          <w:szCs w:val="28"/>
        </w:rPr>
        <w:t>2</w:t>
      </w:r>
      <w:r w:rsidR="007C4B3E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7C4B3E">
        <w:rPr>
          <w:sz w:val="28"/>
          <w:szCs w:val="28"/>
        </w:rPr>
        <w:t>348</w:t>
      </w:r>
    </w:p>
    <w:p w:rsidR="00D611CF" w:rsidRDefault="00D611CF" w:rsidP="00FE185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1A40" w:rsidRPr="00D611CF" w:rsidRDefault="00EA1A40" w:rsidP="00FE185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ОСНОВНЫЕ НАПРАВЛЕНИЯ</w:t>
      </w:r>
    </w:p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бюджетной и налоговой политики </w:t>
      </w:r>
      <w:r w:rsidR="00305CE8">
        <w:rPr>
          <w:kern w:val="2"/>
          <w:sz w:val="28"/>
          <w:szCs w:val="28"/>
        </w:rPr>
        <w:t>Дубовского сельского поселения</w:t>
      </w:r>
    </w:p>
    <w:p w:rsidR="00D611CF" w:rsidRPr="00D611CF" w:rsidRDefault="000F4140" w:rsidP="00FE185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</w:t>
      </w:r>
      <w:r w:rsidR="005B14AD">
        <w:rPr>
          <w:color w:val="000000"/>
          <w:sz w:val="28"/>
          <w:szCs w:val="28"/>
        </w:rPr>
        <w:t>2</w:t>
      </w:r>
      <w:r w:rsidR="00E9195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  <w:lang w:val="en-US"/>
        </w:rPr>
        <w:t> </w:t>
      </w:r>
      <w:r w:rsidR="002C236C">
        <w:rPr>
          <w:color w:val="000000"/>
          <w:sz w:val="28"/>
          <w:szCs w:val="28"/>
        </w:rPr>
        <w:t>и на плановый период 202</w:t>
      </w:r>
      <w:r w:rsidR="00E91954">
        <w:rPr>
          <w:color w:val="000000"/>
          <w:sz w:val="28"/>
          <w:szCs w:val="28"/>
        </w:rPr>
        <w:t>5</w:t>
      </w:r>
      <w:r w:rsidR="002C236C">
        <w:rPr>
          <w:color w:val="000000"/>
          <w:sz w:val="28"/>
          <w:szCs w:val="28"/>
        </w:rPr>
        <w:t xml:space="preserve"> и 202</w:t>
      </w:r>
      <w:r w:rsidR="00E91954">
        <w:rPr>
          <w:color w:val="000000"/>
          <w:sz w:val="28"/>
          <w:szCs w:val="28"/>
        </w:rPr>
        <w:t>6</w:t>
      </w:r>
      <w:r w:rsidR="002C236C">
        <w:rPr>
          <w:color w:val="000000"/>
          <w:sz w:val="28"/>
          <w:szCs w:val="28"/>
        </w:rPr>
        <w:t xml:space="preserve"> годов</w:t>
      </w:r>
    </w:p>
    <w:p w:rsid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7C4B3E" w:rsidRDefault="007C4B3E" w:rsidP="007C4B3E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Настоящие Основные направления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 21.02.2023, указов Президента Российской Федерации от 07.05.2018 № 204 «О национальных целях и стратегических задачах развития Российской Федерации на период до 2024 года» и от 21.07.2020 № 474 «О национальных целях развития Российской Федерации на период до 2030 года», итогов реализации бюджетной и налоговой политики в 2022 – 2023 годах, и основных направлений бюджетной, налоговой и таможенно-тарифной политики Российской Федерации на 2024 год и на плановый период 2025 и 2026 годов.</w:t>
      </w:r>
    </w:p>
    <w:p w:rsidR="007C4B3E" w:rsidRDefault="007C4B3E" w:rsidP="007C4B3E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Целью Основных направлений является определение условий и подходов, используемых для формирования проекта местного бюджета на 2024 год и на плановый период 2025 и 2026 годов.</w:t>
      </w:r>
    </w:p>
    <w:p w:rsidR="007C4B3E" w:rsidRPr="00E11011" w:rsidRDefault="007C4B3E" w:rsidP="007C4B3E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7C4B3E" w:rsidRPr="007E1911" w:rsidRDefault="007C4B3E" w:rsidP="007C4B3E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7E1911">
        <w:rPr>
          <w:color w:val="000000"/>
          <w:sz w:val="28"/>
          <w:szCs w:val="28"/>
        </w:rPr>
        <w:t>1. Основные итоги реализации</w:t>
      </w:r>
    </w:p>
    <w:p w:rsidR="007C4B3E" w:rsidRPr="007E1911" w:rsidRDefault="007C4B3E" w:rsidP="007C4B3E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7E1911">
        <w:rPr>
          <w:color w:val="000000"/>
          <w:sz w:val="28"/>
          <w:szCs w:val="28"/>
        </w:rPr>
        <w:t>бюджетной и налоговой политики</w:t>
      </w:r>
      <w:r>
        <w:rPr>
          <w:color w:val="000000"/>
          <w:sz w:val="28"/>
          <w:szCs w:val="28"/>
        </w:rPr>
        <w:t xml:space="preserve"> в 2022 – 2023 годах</w:t>
      </w:r>
    </w:p>
    <w:p w:rsidR="007C4B3E" w:rsidRPr="007E1911" w:rsidRDefault="007C4B3E" w:rsidP="007C4B3E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7C4B3E" w:rsidRDefault="007C4B3E" w:rsidP="007C4B3E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условиях важнейших исторических событий для Российской Федерации, обострения геополитических противоречий бюджетная политика  в 2022 – 2023 годах была ориентирована на содействие структурной трансформации экономики Дубовского сельского поселения, обеспечение стабильности финансовой системы Дубовского сельского поселения и социальную поддержку его жителей. </w:t>
      </w:r>
    </w:p>
    <w:p w:rsidR="007C4B3E" w:rsidRDefault="007C4B3E" w:rsidP="007C4B3E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целях нивелирования введенных против Российской Федерации внешнеэкономических санкций, обусловленных проведением специальной военной операции, были приняты меры в целях поддержки экономики и граждан Дубовского сельского поселения.</w:t>
      </w:r>
    </w:p>
    <w:p w:rsidR="007C4B3E" w:rsidRDefault="007C4B3E" w:rsidP="007C4B3E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Бюджетными параметрами были учтены приоритеты бюджетной политики по сохранению социальной стабильности, обеспечению первоочередных задач социально-экономического развития Дубовского сельского поселения, обеспечены льготы участникам специальной военной операции и членам их семей.</w:t>
      </w:r>
    </w:p>
    <w:p w:rsidR="007C4B3E" w:rsidRDefault="007C4B3E" w:rsidP="007C4B3E">
      <w:pPr>
        <w:widowControl w:val="0"/>
        <w:tabs>
          <w:tab w:val="left" w:pos="993"/>
        </w:tabs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Несмотря на новую экономическую реальность, исполнение </w:t>
      </w:r>
      <w:r>
        <w:rPr>
          <w:color w:val="000000"/>
          <w:sz w:val="28"/>
        </w:rPr>
        <w:lastRenderedPageBreak/>
        <w:t>консолидированного бюджета Дубовского сельского поселения обеспечено в 2022 году с ростом от показателей 2021 года.</w:t>
      </w:r>
    </w:p>
    <w:p w:rsidR="007C4B3E" w:rsidRPr="00E11011" w:rsidRDefault="007C4B3E" w:rsidP="007C4B3E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E11011">
        <w:rPr>
          <w:sz w:val="28"/>
          <w:szCs w:val="28"/>
          <w:lang w:eastAsia="en-US"/>
        </w:rPr>
        <w:t xml:space="preserve">Исполнение бюджета </w:t>
      </w:r>
      <w:r>
        <w:rPr>
          <w:sz w:val="28"/>
          <w:szCs w:val="28"/>
          <w:lang w:eastAsia="en-US"/>
        </w:rPr>
        <w:t>Дубовского сельского поселения</w:t>
      </w:r>
      <w:r w:rsidRPr="00E11011">
        <w:rPr>
          <w:sz w:val="28"/>
          <w:szCs w:val="28"/>
          <w:lang w:eastAsia="en-US"/>
        </w:rPr>
        <w:t xml:space="preserve"> обеспечено в 202</w:t>
      </w:r>
      <w:r>
        <w:rPr>
          <w:sz w:val="28"/>
          <w:szCs w:val="28"/>
          <w:lang w:eastAsia="en-US"/>
        </w:rPr>
        <w:t>2</w:t>
      </w:r>
      <w:r w:rsidRPr="00E11011">
        <w:rPr>
          <w:sz w:val="28"/>
          <w:szCs w:val="28"/>
          <w:lang w:eastAsia="en-US"/>
        </w:rPr>
        <w:t xml:space="preserve"> году с положительными результатами.</w:t>
      </w:r>
    </w:p>
    <w:p w:rsidR="007C4B3E" w:rsidRDefault="007C4B3E" w:rsidP="007C4B3E">
      <w:pPr>
        <w:widowControl w:val="0"/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 Общая сумма доходов в 2022 году составила  26 671,6  тыс. руб., или  </w:t>
      </w:r>
      <w:r w:rsidR="00E5727F">
        <w:rPr>
          <w:sz w:val="28"/>
        </w:rPr>
        <w:t>101,6</w:t>
      </w:r>
      <w:r>
        <w:rPr>
          <w:sz w:val="28"/>
        </w:rPr>
        <w:t xml:space="preserve"> </w:t>
      </w:r>
      <w:r>
        <w:rPr>
          <w:bCs/>
          <w:sz w:val="28"/>
        </w:rPr>
        <w:t>%</w:t>
      </w:r>
      <w:r>
        <w:rPr>
          <w:sz w:val="28"/>
        </w:rPr>
        <w:t xml:space="preserve"> к плану</w:t>
      </w:r>
      <w:r>
        <w:rPr>
          <w:sz w:val="28"/>
          <w:szCs w:val="28"/>
          <w:lang w:eastAsia="en-US"/>
        </w:rPr>
        <w:t xml:space="preserve">, </w:t>
      </w:r>
      <w:r>
        <w:rPr>
          <w:color w:val="000000"/>
          <w:sz w:val="28"/>
        </w:rPr>
        <w:t xml:space="preserve">с </w:t>
      </w:r>
      <w:r w:rsidR="00E5727F">
        <w:rPr>
          <w:color w:val="000000"/>
          <w:sz w:val="28"/>
        </w:rPr>
        <w:t>уменьшением</w:t>
      </w:r>
      <w:r>
        <w:rPr>
          <w:color w:val="000000"/>
          <w:sz w:val="28"/>
        </w:rPr>
        <w:t xml:space="preserve"> от 2021 года на </w:t>
      </w:r>
      <w:r w:rsidR="00E5727F">
        <w:rPr>
          <w:color w:val="000000"/>
          <w:sz w:val="28"/>
        </w:rPr>
        <w:t>159,7</w:t>
      </w:r>
      <w:r>
        <w:rPr>
          <w:color w:val="000000"/>
          <w:sz w:val="28"/>
        </w:rPr>
        <w:t xml:space="preserve"> процента. </w:t>
      </w:r>
    </w:p>
    <w:p w:rsidR="007C4B3E" w:rsidRDefault="007C4B3E" w:rsidP="007C4B3E">
      <w:pPr>
        <w:widowControl w:val="0"/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Налоговые и неналоговые доходы поступили в сумме </w:t>
      </w:r>
      <w:r w:rsidR="000D4FA1">
        <w:rPr>
          <w:sz w:val="28"/>
        </w:rPr>
        <w:t xml:space="preserve">8 855,8 </w:t>
      </w:r>
      <w:r>
        <w:rPr>
          <w:sz w:val="28"/>
        </w:rPr>
        <w:t xml:space="preserve">тыс. рублей или </w:t>
      </w:r>
      <w:r w:rsidR="000D4FA1">
        <w:rPr>
          <w:sz w:val="28"/>
        </w:rPr>
        <w:t>106,2</w:t>
      </w:r>
      <w:r>
        <w:rPr>
          <w:sz w:val="28"/>
        </w:rPr>
        <w:t xml:space="preserve"> % к плану,</w:t>
      </w:r>
      <w:r w:rsidRPr="00DC5F06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 ростом к 2021 году на </w:t>
      </w:r>
      <w:r w:rsidR="000D4FA1">
        <w:rPr>
          <w:color w:val="000000"/>
          <w:sz w:val="28"/>
        </w:rPr>
        <w:t>767,7</w:t>
      </w:r>
      <w:r>
        <w:rPr>
          <w:color w:val="000000"/>
          <w:sz w:val="28"/>
        </w:rPr>
        <w:t xml:space="preserve"> тыс. рублей, или на </w:t>
      </w:r>
      <w:r w:rsidR="009154F7">
        <w:rPr>
          <w:color w:val="000000"/>
          <w:sz w:val="28"/>
        </w:rPr>
        <w:t>9,5</w:t>
      </w:r>
      <w:r>
        <w:rPr>
          <w:color w:val="000000"/>
          <w:sz w:val="28"/>
        </w:rPr>
        <w:t xml:space="preserve"> процента, </w:t>
      </w:r>
      <w:r>
        <w:rPr>
          <w:sz w:val="28"/>
        </w:rPr>
        <w:t xml:space="preserve">безвозмездные поступления составили </w:t>
      </w:r>
      <w:r w:rsidR="000D4FA1">
        <w:rPr>
          <w:sz w:val="28"/>
        </w:rPr>
        <w:t>17 815,8</w:t>
      </w:r>
      <w:r>
        <w:rPr>
          <w:sz w:val="28"/>
        </w:rPr>
        <w:t xml:space="preserve"> тыс. рублей или 99,</w:t>
      </w:r>
      <w:r w:rsidR="000D4FA1">
        <w:rPr>
          <w:sz w:val="28"/>
        </w:rPr>
        <w:t>5</w:t>
      </w:r>
      <w:r>
        <w:rPr>
          <w:sz w:val="28"/>
        </w:rPr>
        <w:t xml:space="preserve"> % к годовому плану. </w:t>
      </w:r>
    </w:p>
    <w:p w:rsidR="007C4B3E" w:rsidRDefault="007C4B3E" w:rsidP="007C4B3E">
      <w:pPr>
        <w:jc w:val="both"/>
        <w:rPr>
          <w:sz w:val="28"/>
        </w:rPr>
      </w:pPr>
      <w:r>
        <w:rPr>
          <w:sz w:val="28"/>
        </w:rPr>
        <w:t xml:space="preserve">      В общей сумме доходов местного бюджета удельный вес безвозмездных поступлений составил </w:t>
      </w:r>
      <w:r w:rsidR="000D4FA1">
        <w:rPr>
          <w:sz w:val="28"/>
        </w:rPr>
        <w:t>66,8</w:t>
      </w:r>
      <w:r>
        <w:rPr>
          <w:sz w:val="28"/>
        </w:rPr>
        <w:t xml:space="preserve"> %, налоговых и неналоговых доходов 3</w:t>
      </w:r>
      <w:r w:rsidR="000D4FA1">
        <w:rPr>
          <w:sz w:val="28"/>
        </w:rPr>
        <w:t>3</w:t>
      </w:r>
      <w:r>
        <w:rPr>
          <w:sz w:val="28"/>
        </w:rPr>
        <w:t>,</w:t>
      </w:r>
      <w:r w:rsidR="000D4FA1">
        <w:rPr>
          <w:sz w:val="28"/>
        </w:rPr>
        <w:t>2</w:t>
      </w:r>
      <w:r>
        <w:rPr>
          <w:sz w:val="28"/>
        </w:rPr>
        <w:t xml:space="preserve"> %.</w:t>
      </w:r>
    </w:p>
    <w:p w:rsidR="007C4B3E" w:rsidRDefault="007C4B3E" w:rsidP="007C4B3E">
      <w:pPr>
        <w:jc w:val="both"/>
        <w:rPr>
          <w:sz w:val="28"/>
        </w:rPr>
      </w:pPr>
      <w:r>
        <w:rPr>
          <w:sz w:val="28"/>
        </w:rPr>
        <w:t xml:space="preserve">       Собственные доходы сложились из </w:t>
      </w:r>
      <w:r w:rsidR="000D4FA1">
        <w:rPr>
          <w:sz w:val="28"/>
        </w:rPr>
        <w:t>8 551,7</w:t>
      </w:r>
      <w:r>
        <w:rPr>
          <w:sz w:val="28"/>
        </w:rPr>
        <w:t xml:space="preserve"> тыс. рублей налоговых доходов и </w:t>
      </w:r>
      <w:r w:rsidR="000D4FA1">
        <w:rPr>
          <w:sz w:val="28"/>
        </w:rPr>
        <w:t>304,1</w:t>
      </w:r>
      <w:r>
        <w:rPr>
          <w:sz w:val="28"/>
        </w:rPr>
        <w:t xml:space="preserve"> тыс. рублей  неналоговых доходов. </w:t>
      </w:r>
    </w:p>
    <w:p w:rsidR="007C4B3E" w:rsidRDefault="007C4B3E" w:rsidP="007C4B3E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257DE1">
        <w:rPr>
          <w:sz w:val="28"/>
        </w:rPr>
        <w:t>Расходы бюджета сельского поселения за 202</w:t>
      </w:r>
      <w:r>
        <w:rPr>
          <w:sz w:val="28"/>
        </w:rPr>
        <w:t>2</w:t>
      </w:r>
      <w:r w:rsidRPr="00257DE1">
        <w:rPr>
          <w:sz w:val="28"/>
        </w:rPr>
        <w:t xml:space="preserve"> год исполнены в сумме </w:t>
      </w:r>
      <w:r w:rsidR="000D4FA1">
        <w:rPr>
          <w:sz w:val="28"/>
        </w:rPr>
        <w:t>26 162,9</w:t>
      </w:r>
      <w:r w:rsidRPr="00257DE1">
        <w:rPr>
          <w:sz w:val="28"/>
        </w:rPr>
        <w:t xml:space="preserve"> тыс. руб., или  </w:t>
      </w:r>
      <w:r w:rsidR="000D4FA1">
        <w:rPr>
          <w:sz w:val="28"/>
        </w:rPr>
        <w:t>96,9</w:t>
      </w:r>
      <w:r w:rsidRPr="00257DE1">
        <w:rPr>
          <w:sz w:val="28"/>
        </w:rPr>
        <w:t xml:space="preserve"> процента к плану. </w:t>
      </w:r>
    </w:p>
    <w:p w:rsidR="007C4B3E" w:rsidRDefault="007C4B3E" w:rsidP="007C4B3E">
      <w:pPr>
        <w:widowControl w:val="0"/>
        <w:tabs>
          <w:tab w:val="left" w:pos="993"/>
        </w:tabs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По результатам исполнения бюджета </w:t>
      </w:r>
      <w:r w:rsidR="000D4FA1">
        <w:rPr>
          <w:color w:val="000000"/>
          <w:sz w:val="28"/>
        </w:rPr>
        <w:t>Дубовского</w:t>
      </w:r>
      <w:r>
        <w:rPr>
          <w:color w:val="000000"/>
          <w:sz w:val="28"/>
        </w:rPr>
        <w:t xml:space="preserve"> сельского поселения сложилось превышение доходов над расходами (профицит) в объеме </w:t>
      </w:r>
      <w:r w:rsidR="000D4FA1">
        <w:rPr>
          <w:color w:val="000000"/>
          <w:sz w:val="28"/>
        </w:rPr>
        <w:t>508,7</w:t>
      </w:r>
      <w:r>
        <w:rPr>
          <w:color w:val="000000"/>
          <w:sz w:val="28"/>
        </w:rPr>
        <w:t xml:space="preserve"> тыс. рублей.</w:t>
      </w:r>
    </w:p>
    <w:p w:rsidR="007C4B3E" w:rsidRPr="00A85EA5" w:rsidRDefault="007C4B3E" w:rsidP="007C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Pr="00A85EA5">
        <w:rPr>
          <w:sz w:val="28"/>
          <w:szCs w:val="28"/>
        </w:rPr>
        <w:t>По результатам оценки налоговых расходов, проведенной в 202</w:t>
      </w:r>
      <w:r>
        <w:rPr>
          <w:sz w:val="28"/>
          <w:szCs w:val="28"/>
        </w:rPr>
        <w:t>3</w:t>
      </w:r>
      <w:r w:rsidRPr="00A85EA5">
        <w:rPr>
          <w:sz w:val="28"/>
          <w:szCs w:val="28"/>
        </w:rPr>
        <w:t xml:space="preserve"> году, все</w:t>
      </w:r>
      <w:r>
        <w:rPr>
          <w:sz w:val="28"/>
          <w:szCs w:val="28"/>
        </w:rPr>
        <w:t> </w:t>
      </w:r>
      <w:r w:rsidRPr="00A85EA5">
        <w:rPr>
          <w:sz w:val="28"/>
          <w:szCs w:val="28"/>
        </w:rPr>
        <w:t xml:space="preserve">налоговые льготы признаны эффективными, а стимулирующие льготы имеют положительный бюджетный эффект. </w:t>
      </w:r>
    </w:p>
    <w:p w:rsidR="007C4B3E" w:rsidRPr="00A85EA5" w:rsidRDefault="007C4B3E" w:rsidP="007C4B3E">
      <w:pPr>
        <w:widowControl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Просроченная задолженность по обязательствам отсутствует.</w:t>
      </w:r>
    </w:p>
    <w:p w:rsidR="007C4B3E" w:rsidRDefault="007C4B3E" w:rsidP="007C4B3E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7C4B3E" w:rsidRPr="00E11011" w:rsidRDefault="007C4B3E" w:rsidP="007C4B3E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11011">
        <w:rPr>
          <w:sz w:val="28"/>
          <w:szCs w:val="28"/>
          <w:lang w:eastAsia="en-US"/>
        </w:rPr>
        <w:t>За период I полугодия 202</w:t>
      </w:r>
      <w:r>
        <w:rPr>
          <w:sz w:val="28"/>
          <w:szCs w:val="28"/>
          <w:lang w:eastAsia="en-US"/>
        </w:rPr>
        <w:t>3</w:t>
      </w:r>
      <w:r w:rsidRPr="00E11011">
        <w:rPr>
          <w:sz w:val="28"/>
          <w:szCs w:val="28"/>
          <w:lang w:eastAsia="en-US"/>
        </w:rPr>
        <w:t xml:space="preserve"> г. исполнение бюджета </w:t>
      </w:r>
      <w:r w:rsidR="000D4FA1">
        <w:rPr>
          <w:sz w:val="28"/>
          <w:szCs w:val="28"/>
          <w:lang w:eastAsia="en-US"/>
        </w:rPr>
        <w:t>Дубовского</w:t>
      </w:r>
      <w:r>
        <w:rPr>
          <w:sz w:val="28"/>
          <w:szCs w:val="28"/>
          <w:lang w:eastAsia="en-US"/>
        </w:rPr>
        <w:t xml:space="preserve"> сельского поселения</w:t>
      </w:r>
      <w:r w:rsidRPr="00E11011">
        <w:rPr>
          <w:sz w:val="28"/>
          <w:szCs w:val="28"/>
          <w:lang w:eastAsia="en-US"/>
        </w:rPr>
        <w:t xml:space="preserve"> обеспечено с положительной динамикой относительно аналогичных показателей прошлого года. </w:t>
      </w:r>
    </w:p>
    <w:p w:rsidR="007C4B3E" w:rsidRPr="00E11011" w:rsidRDefault="007C4B3E" w:rsidP="007C4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Доходы исполнены в сумме </w:t>
      </w:r>
      <w:r w:rsidR="00BB78B9">
        <w:rPr>
          <w:sz w:val="28"/>
          <w:szCs w:val="28"/>
        </w:rPr>
        <w:t>12 680,7</w:t>
      </w:r>
      <w:r w:rsidRPr="00E11011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E11011">
        <w:rPr>
          <w:sz w:val="28"/>
          <w:szCs w:val="28"/>
        </w:rPr>
        <w:t xml:space="preserve"> рублей, или на </w:t>
      </w:r>
      <w:r w:rsidR="00BB78B9">
        <w:rPr>
          <w:sz w:val="28"/>
          <w:szCs w:val="28"/>
        </w:rPr>
        <w:t>50,5</w:t>
      </w:r>
      <w:r w:rsidRPr="00E11011">
        <w:rPr>
          <w:sz w:val="28"/>
          <w:szCs w:val="28"/>
        </w:rPr>
        <w:t xml:space="preserve"> процента к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годовому </w:t>
      </w:r>
      <w:r>
        <w:rPr>
          <w:sz w:val="28"/>
          <w:szCs w:val="28"/>
        </w:rPr>
        <w:t>плану</w:t>
      </w:r>
      <w:r w:rsidRPr="00E11011">
        <w:rPr>
          <w:sz w:val="28"/>
          <w:szCs w:val="28"/>
        </w:rPr>
        <w:t>. В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том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числе собственные налоговые и неналоговые поступления составили </w:t>
      </w:r>
      <w:r w:rsidR="00BB78B9">
        <w:rPr>
          <w:sz w:val="28"/>
          <w:szCs w:val="28"/>
        </w:rPr>
        <w:t xml:space="preserve"> 3 386,8 </w:t>
      </w:r>
      <w:r>
        <w:rPr>
          <w:sz w:val="28"/>
          <w:szCs w:val="28"/>
        </w:rPr>
        <w:t>тыс.</w:t>
      </w:r>
      <w:r w:rsidRPr="00E11011">
        <w:rPr>
          <w:sz w:val="28"/>
          <w:szCs w:val="28"/>
        </w:rPr>
        <w:t xml:space="preserve"> рублей, с ростом от аналогичного периода прошлого года на</w:t>
      </w:r>
      <w:r>
        <w:rPr>
          <w:sz w:val="28"/>
          <w:szCs w:val="28"/>
        </w:rPr>
        <w:t> </w:t>
      </w:r>
      <w:r w:rsidR="000F544D">
        <w:rPr>
          <w:sz w:val="28"/>
          <w:szCs w:val="28"/>
        </w:rPr>
        <w:t>431,1</w:t>
      </w:r>
      <w:r>
        <w:rPr>
          <w:sz w:val="28"/>
          <w:szCs w:val="28"/>
        </w:rPr>
        <w:t xml:space="preserve"> тыс.руб.</w:t>
      </w:r>
      <w:r w:rsidRPr="00E11011">
        <w:rPr>
          <w:sz w:val="28"/>
          <w:szCs w:val="28"/>
        </w:rPr>
        <w:t xml:space="preserve">. Расходы исполнены в объеме </w:t>
      </w:r>
      <w:r w:rsidR="009154F7">
        <w:rPr>
          <w:sz w:val="28"/>
          <w:szCs w:val="28"/>
        </w:rPr>
        <w:t xml:space="preserve">10 269,6 </w:t>
      </w:r>
      <w:r>
        <w:rPr>
          <w:sz w:val="28"/>
          <w:szCs w:val="28"/>
        </w:rPr>
        <w:t>тыс.</w:t>
      </w:r>
      <w:r w:rsidRPr="00E11011">
        <w:rPr>
          <w:sz w:val="28"/>
          <w:szCs w:val="28"/>
        </w:rPr>
        <w:t>рублей, или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на</w:t>
      </w:r>
      <w:r>
        <w:rPr>
          <w:sz w:val="28"/>
          <w:szCs w:val="28"/>
        </w:rPr>
        <w:t> 38,</w:t>
      </w:r>
      <w:r w:rsidR="009154F7">
        <w:rPr>
          <w:sz w:val="28"/>
          <w:szCs w:val="28"/>
        </w:rPr>
        <w:t>9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процента к плану, с ростом к I полугодию 202</w:t>
      </w:r>
      <w:r>
        <w:rPr>
          <w:sz w:val="28"/>
          <w:szCs w:val="28"/>
        </w:rPr>
        <w:t>2</w:t>
      </w:r>
      <w:r w:rsidRPr="00E11011">
        <w:rPr>
          <w:sz w:val="28"/>
          <w:szCs w:val="28"/>
        </w:rPr>
        <w:t xml:space="preserve"> г. на </w:t>
      </w:r>
      <w:r w:rsidR="009154F7">
        <w:rPr>
          <w:sz w:val="28"/>
          <w:szCs w:val="28"/>
        </w:rPr>
        <w:t>8,0</w:t>
      </w:r>
      <w:r w:rsidRPr="00E11011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E11011">
        <w:rPr>
          <w:sz w:val="28"/>
          <w:szCs w:val="28"/>
        </w:rPr>
        <w:t xml:space="preserve">. </w:t>
      </w:r>
    </w:p>
    <w:p w:rsidR="007C4B3E" w:rsidRPr="00E11011" w:rsidRDefault="007C4B3E" w:rsidP="007C4B3E">
      <w:pPr>
        <w:tabs>
          <w:tab w:val="left" w:pos="993"/>
        </w:tabs>
        <w:spacing w:line="247" w:lineRule="auto"/>
        <w:ind w:firstLine="709"/>
        <w:jc w:val="both"/>
        <w:rPr>
          <w:sz w:val="28"/>
          <w:szCs w:val="28"/>
          <w:lang w:eastAsia="en-US"/>
        </w:rPr>
      </w:pPr>
      <w:r w:rsidRPr="00AD3835">
        <w:rPr>
          <w:sz w:val="28"/>
          <w:szCs w:val="28"/>
          <w:lang w:eastAsia="en-US"/>
        </w:rPr>
        <w:t xml:space="preserve">Расходы  бюджета </w:t>
      </w:r>
      <w:r w:rsidR="009154F7" w:rsidRPr="00AD3835">
        <w:rPr>
          <w:sz w:val="28"/>
          <w:szCs w:val="28"/>
          <w:lang w:eastAsia="en-US"/>
        </w:rPr>
        <w:t>Дубовского</w:t>
      </w:r>
      <w:r w:rsidRPr="00AD3835">
        <w:rPr>
          <w:sz w:val="28"/>
          <w:szCs w:val="28"/>
          <w:lang w:eastAsia="en-US"/>
        </w:rPr>
        <w:t xml:space="preserve"> сельского поселения на социальную сферу составляют более </w:t>
      </w:r>
      <w:r w:rsidR="00AD3835" w:rsidRPr="00AD3835">
        <w:rPr>
          <w:sz w:val="28"/>
          <w:szCs w:val="28"/>
          <w:lang w:eastAsia="en-US"/>
        </w:rPr>
        <w:t>10,6</w:t>
      </w:r>
      <w:r w:rsidRPr="00AD3835">
        <w:rPr>
          <w:sz w:val="28"/>
          <w:szCs w:val="28"/>
          <w:lang w:eastAsia="en-US"/>
        </w:rPr>
        <w:t xml:space="preserve"> процентов всех расходов.</w:t>
      </w:r>
    </w:p>
    <w:p w:rsidR="007C4B3E" w:rsidRPr="00E11011" w:rsidRDefault="007C4B3E" w:rsidP="007C4B3E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Бюджетными параметрами учтены ассигнования на выполнение поручений Президента Российской Федерации о дополнительных мерах социальной поддержки населения.</w:t>
      </w:r>
    </w:p>
    <w:p w:rsidR="007C4B3E" w:rsidRPr="00E11011" w:rsidRDefault="007C4B3E" w:rsidP="007C4B3E">
      <w:pPr>
        <w:tabs>
          <w:tab w:val="left" w:pos="993"/>
        </w:tabs>
        <w:spacing w:line="247" w:lineRule="auto"/>
        <w:ind w:firstLine="709"/>
        <w:jc w:val="both"/>
        <w:rPr>
          <w:sz w:val="28"/>
          <w:szCs w:val="28"/>
          <w:lang w:eastAsia="en-US"/>
        </w:rPr>
      </w:pPr>
      <w:r w:rsidRPr="00E11011">
        <w:rPr>
          <w:sz w:val="28"/>
          <w:szCs w:val="28"/>
          <w:lang w:eastAsia="en-US"/>
        </w:rPr>
        <w:t xml:space="preserve">В необходимом объеме запланированы средства на обеспечение расходных обязательств </w:t>
      </w:r>
      <w:r w:rsidR="00715AEE">
        <w:rPr>
          <w:sz w:val="28"/>
          <w:szCs w:val="28"/>
          <w:lang w:eastAsia="en-US"/>
        </w:rPr>
        <w:t>Дубовского</w:t>
      </w:r>
      <w:r>
        <w:rPr>
          <w:sz w:val="28"/>
          <w:szCs w:val="28"/>
          <w:lang w:eastAsia="en-US"/>
        </w:rPr>
        <w:t xml:space="preserve"> сельского поселения</w:t>
      </w:r>
      <w:r w:rsidRPr="00E11011">
        <w:rPr>
          <w:sz w:val="28"/>
          <w:szCs w:val="28"/>
          <w:lang w:eastAsia="en-US"/>
        </w:rPr>
        <w:t xml:space="preserve">, реализуемых на условиях софинансирования средств из </w:t>
      </w:r>
      <w:r>
        <w:rPr>
          <w:sz w:val="28"/>
          <w:szCs w:val="28"/>
          <w:lang w:eastAsia="en-US"/>
        </w:rPr>
        <w:t xml:space="preserve">областного </w:t>
      </w:r>
      <w:r w:rsidRPr="00E11011">
        <w:rPr>
          <w:sz w:val="28"/>
          <w:szCs w:val="28"/>
          <w:lang w:eastAsia="en-US"/>
        </w:rPr>
        <w:t xml:space="preserve">бюджета. </w:t>
      </w:r>
    </w:p>
    <w:p w:rsidR="007C4B3E" w:rsidRPr="00E11011" w:rsidRDefault="007C4B3E" w:rsidP="007C4B3E">
      <w:pPr>
        <w:tabs>
          <w:tab w:val="left" w:pos="993"/>
        </w:tabs>
        <w:spacing w:line="247" w:lineRule="auto"/>
        <w:ind w:firstLine="709"/>
        <w:jc w:val="both"/>
        <w:rPr>
          <w:sz w:val="28"/>
          <w:szCs w:val="28"/>
          <w:lang w:eastAsia="en-US"/>
        </w:rPr>
      </w:pPr>
      <w:r w:rsidRPr="00E11011">
        <w:rPr>
          <w:sz w:val="28"/>
          <w:szCs w:val="28"/>
          <w:lang w:eastAsia="en-US"/>
        </w:rPr>
        <w:t>По итогам I полугодия 202</w:t>
      </w:r>
      <w:r>
        <w:rPr>
          <w:sz w:val="28"/>
          <w:szCs w:val="28"/>
          <w:lang w:eastAsia="en-US"/>
        </w:rPr>
        <w:t>3</w:t>
      </w:r>
      <w:r w:rsidRPr="00E11011">
        <w:rPr>
          <w:sz w:val="28"/>
          <w:szCs w:val="28"/>
          <w:lang w:eastAsia="en-US"/>
        </w:rPr>
        <w:t xml:space="preserve"> г. исполнение консолидированного бюджета обеспечено с профицитом в сумме </w:t>
      </w:r>
      <w:r w:rsidR="00715AEE">
        <w:rPr>
          <w:sz w:val="28"/>
          <w:szCs w:val="28"/>
          <w:lang w:eastAsia="en-US"/>
        </w:rPr>
        <w:t>2 411,1</w:t>
      </w:r>
      <w:r w:rsidRPr="00E1101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тыс.</w:t>
      </w:r>
      <w:r w:rsidRPr="00E11011">
        <w:rPr>
          <w:sz w:val="28"/>
          <w:szCs w:val="28"/>
          <w:lang w:eastAsia="en-US"/>
        </w:rPr>
        <w:t xml:space="preserve"> рублей. Социальные обязательства местн</w:t>
      </w:r>
      <w:r>
        <w:rPr>
          <w:sz w:val="28"/>
          <w:szCs w:val="28"/>
          <w:lang w:eastAsia="en-US"/>
        </w:rPr>
        <w:t>ого</w:t>
      </w:r>
      <w:r w:rsidRPr="00E11011">
        <w:rPr>
          <w:sz w:val="28"/>
          <w:szCs w:val="28"/>
          <w:lang w:eastAsia="en-US"/>
        </w:rPr>
        <w:t xml:space="preserve"> бюджет</w:t>
      </w:r>
      <w:r>
        <w:rPr>
          <w:sz w:val="28"/>
          <w:szCs w:val="28"/>
          <w:lang w:eastAsia="en-US"/>
        </w:rPr>
        <w:t>а</w:t>
      </w:r>
      <w:r w:rsidRPr="00E11011">
        <w:rPr>
          <w:sz w:val="28"/>
          <w:szCs w:val="28"/>
          <w:lang w:eastAsia="en-US"/>
        </w:rPr>
        <w:t xml:space="preserve"> выполнены в полном объеме.</w:t>
      </w:r>
    </w:p>
    <w:p w:rsidR="007C4B3E" w:rsidRDefault="007C4B3E" w:rsidP="007C4B3E">
      <w:pPr>
        <w:widowControl w:val="0"/>
        <w:spacing w:line="230" w:lineRule="auto"/>
        <w:ind w:firstLine="709"/>
        <w:jc w:val="both"/>
        <w:rPr>
          <w:bCs/>
          <w:sz w:val="28"/>
          <w:szCs w:val="28"/>
        </w:rPr>
      </w:pPr>
    </w:p>
    <w:p w:rsidR="00AD3835" w:rsidRDefault="00AD3835" w:rsidP="007C4B3E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7C4B3E" w:rsidRDefault="007C4B3E" w:rsidP="007C4B3E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lastRenderedPageBreak/>
        <w:t>2. Основные цели и задачи бюджетной</w:t>
      </w:r>
      <w:r>
        <w:rPr>
          <w:color w:val="000000"/>
          <w:sz w:val="28"/>
          <w:szCs w:val="28"/>
        </w:rPr>
        <w:t xml:space="preserve"> </w:t>
      </w:r>
      <w:r w:rsidRPr="00A85EA5">
        <w:rPr>
          <w:color w:val="000000"/>
          <w:sz w:val="28"/>
          <w:szCs w:val="28"/>
        </w:rPr>
        <w:t>и налоговой политики</w:t>
      </w:r>
    </w:p>
    <w:p w:rsidR="007C4B3E" w:rsidRPr="00A85EA5" w:rsidRDefault="007C4B3E" w:rsidP="007C4B3E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4</w:t>
      </w:r>
      <w:r w:rsidRPr="00A85EA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год и на плановый период 2025 и 2026 годов</w:t>
      </w:r>
    </w:p>
    <w:p w:rsidR="007C4B3E" w:rsidRPr="00A85EA5" w:rsidRDefault="007C4B3E" w:rsidP="007C4B3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C4B3E" w:rsidRDefault="007C4B3E" w:rsidP="007C4B3E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Бюджетная и налоговая политика </w:t>
      </w:r>
      <w:r w:rsidR="00715AEE">
        <w:rPr>
          <w:color w:val="000000"/>
          <w:sz w:val="28"/>
        </w:rPr>
        <w:t>Дубовского</w:t>
      </w:r>
      <w:r>
        <w:rPr>
          <w:color w:val="000000"/>
          <w:sz w:val="28"/>
        </w:rPr>
        <w:t xml:space="preserve"> сельского поселения на 2024 год и на плановый период 2025 и 2026 годов будет соответствовать основным подходам, реализуемым в 2023 году с учетом эффективного расходования бюджетных средств, оптимизации и переформатирования расходов местного бюджета, создания резерва для обеспечения приоритетных и непредвиденных расходов местного бюджета. </w:t>
      </w:r>
    </w:p>
    <w:p w:rsidR="007C4B3E" w:rsidRDefault="007C4B3E" w:rsidP="007C4B3E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Основные направления бюджетной политики на 2024 – 2026 годы сконцентрированы в первую очередь на реализации задач, поставленных Президентом Российской Федерации и Губернатором Ростовской области. </w:t>
      </w:r>
    </w:p>
    <w:p w:rsidR="007C4B3E" w:rsidRDefault="007C4B3E" w:rsidP="007C4B3E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Безусловным приоритетом является достижение целей национального развития, выполнение социальных обязательств, повышение уровня жизни граждан.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размера оплаты труда с 1 января 2024 г. до 19 242 рублей и необходимостью доведения уровня заработной платы работников бюджетного сектора до средней заработной платы по экономике Ростовской области.</w:t>
      </w:r>
    </w:p>
    <w:p w:rsidR="007C4B3E" w:rsidRDefault="007C4B3E" w:rsidP="007C4B3E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Эффективное управление расходами будет обеспечиваться посредством перехода на новую систему управления муниципальными программами, предусматривающую перевод на единые проектные принципы управления, совершенствование механизма целеполагания с ориентацией на достижение приоритетов и целей государственной политики по соответствующим направлениям социально-экономического развития.</w:t>
      </w:r>
    </w:p>
    <w:p w:rsidR="007C4B3E" w:rsidRDefault="007C4B3E" w:rsidP="007C4B3E">
      <w:pPr>
        <w:widowControl w:val="0"/>
        <w:ind w:firstLine="709"/>
        <w:jc w:val="both"/>
        <w:rPr>
          <w:sz w:val="28"/>
        </w:rPr>
      </w:pPr>
      <w:r w:rsidRPr="00294843">
        <w:rPr>
          <w:color w:val="000000"/>
          <w:sz w:val="28"/>
        </w:rPr>
        <w:t xml:space="preserve">Параметры </w:t>
      </w:r>
      <w:r>
        <w:rPr>
          <w:color w:val="000000"/>
          <w:sz w:val="28"/>
        </w:rPr>
        <w:t>ме</w:t>
      </w:r>
      <w:r w:rsidRPr="00294843">
        <w:rPr>
          <w:color w:val="000000"/>
          <w:sz w:val="28"/>
        </w:rPr>
        <w:t>стного бюджета на 2024 год и на плановый период 2025 и 2026 годов</w:t>
      </w:r>
      <w:r>
        <w:rPr>
          <w:color w:val="000000"/>
          <w:sz w:val="28"/>
        </w:rPr>
        <w:t xml:space="preserve"> сформированы на основе второго (базового) варианта прогноза социально-экономического развития</w:t>
      </w:r>
      <w:r w:rsidR="00715AEE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Ростовской области на 2024 – 2026 годы, утвержденного распоряжением Правительства Ростовской области от 12.07.2023 № 571.</w:t>
      </w:r>
    </w:p>
    <w:p w:rsidR="007C4B3E" w:rsidRPr="00E11011" w:rsidRDefault="007C4B3E" w:rsidP="007C4B3E">
      <w:pPr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В части бюджетных расходов сохранится ответственная бюджетная политика, направленная на обеспечение первоочередных обязательств перед гражданами, предоставление </w:t>
      </w:r>
      <w:r>
        <w:rPr>
          <w:sz w:val="28"/>
          <w:szCs w:val="28"/>
        </w:rPr>
        <w:t>муниципаль</w:t>
      </w:r>
      <w:r w:rsidRPr="00E11011">
        <w:rPr>
          <w:sz w:val="28"/>
          <w:szCs w:val="28"/>
        </w:rPr>
        <w:t>ных услуг в отраслях социальной сферы, обеспечение сбалансированности и устойчивости муниципальн</w:t>
      </w:r>
      <w:r>
        <w:rPr>
          <w:sz w:val="28"/>
          <w:szCs w:val="28"/>
        </w:rPr>
        <w:t>ого</w:t>
      </w:r>
      <w:r w:rsidRPr="00E11011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E11011">
        <w:rPr>
          <w:sz w:val="28"/>
          <w:szCs w:val="28"/>
        </w:rPr>
        <w:t>.</w:t>
      </w:r>
    </w:p>
    <w:p w:rsidR="007C4B3E" w:rsidRPr="00E11011" w:rsidRDefault="007C4B3E" w:rsidP="007C4B3E">
      <w:pPr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Продолжится соблюдение требований бюджетного законодательства, предельного уровня государственного долга и бюджетного дефицита, недопущение образования кредиторской задолженности.</w:t>
      </w:r>
    </w:p>
    <w:p w:rsidR="00715AEE" w:rsidRDefault="00715AEE" w:rsidP="007C4B3E">
      <w:pPr>
        <w:widowControl w:val="0"/>
        <w:shd w:val="clear" w:color="auto" w:fill="FFFFFF"/>
        <w:spacing w:line="235" w:lineRule="auto"/>
        <w:ind w:firstLine="709"/>
        <w:jc w:val="center"/>
        <w:rPr>
          <w:sz w:val="28"/>
          <w:szCs w:val="28"/>
        </w:rPr>
      </w:pPr>
    </w:p>
    <w:p w:rsidR="007C4B3E" w:rsidRDefault="007C4B3E" w:rsidP="007C4B3E">
      <w:pPr>
        <w:widowControl w:val="0"/>
        <w:shd w:val="clear" w:color="auto" w:fill="FFFFFF"/>
        <w:spacing w:line="235" w:lineRule="auto"/>
        <w:ind w:firstLine="709"/>
        <w:jc w:val="center"/>
        <w:rPr>
          <w:sz w:val="28"/>
          <w:szCs w:val="28"/>
        </w:rPr>
      </w:pPr>
      <w:r w:rsidRPr="00A85EA5">
        <w:rPr>
          <w:sz w:val="28"/>
          <w:szCs w:val="28"/>
        </w:rPr>
        <w:t xml:space="preserve">2.1. Налоговая политика </w:t>
      </w:r>
      <w:r w:rsidR="00715AEE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 </w:t>
      </w:r>
    </w:p>
    <w:p w:rsidR="007C4B3E" w:rsidRPr="00A85EA5" w:rsidRDefault="007C4B3E" w:rsidP="007C4B3E">
      <w:pPr>
        <w:widowControl w:val="0"/>
        <w:shd w:val="clear" w:color="auto" w:fill="FFFFFF"/>
        <w:spacing w:line="235" w:lineRule="auto"/>
        <w:ind w:firstLine="709"/>
        <w:jc w:val="center"/>
        <w:rPr>
          <w:sz w:val="28"/>
          <w:szCs w:val="28"/>
        </w:rPr>
      </w:pPr>
      <w:r w:rsidRPr="00A85EA5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A85EA5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2025 и 2026 годов</w:t>
      </w:r>
    </w:p>
    <w:p w:rsidR="007C4B3E" w:rsidRPr="00A85EA5" w:rsidRDefault="007C4B3E" w:rsidP="007C4B3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7C4B3E" w:rsidRDefault="007C4B3E" w:rsidP="007C4B3E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В </w:t>
      </w:r>
      <w:r w:rsidR="00715AEE">
        <w:rPr>
          <w:sz w:val="28"/>
          <w:szCs w:val="28"/>
        </w:rPr>
        <w:t>Дубовском</w:t>
      </w:r>
      <w:r>
        <w:rPr>
          <w:sz w:val="28"/>
          <w:szCs w:val="28"/>
        </w:rPr>
        <w:t xml:space="preserve"> сельском поселении </w:t>
      </w:r>
      <w:r w:rsidRPr="00E11011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E11011">
        <w:rPr>
          <w:sz w:val="28"/>
          <w:szCs w:val="28"/>
        </w:rPr>
        <w:t xml:space="preserve"> год и на плановый период до 202</w:t>
      </w:r>
      <w:r>
        <w:rPr>
          <w:sz w:val="28"/>
          <w:szCs w:val="28"/>
        </w:rPr>
        <w:t>6</w:t>
      </w:r>
      <w:r w:rsidRPr="00E11011">
        <w:rPr>
          <w:sz w:val="28"/>
          <w:szCs w:val="28"/>
        </w:rPr>
        <w:t xml:space="preserve"> года сохраняется курс на стимулирование экономической и инвестиционной активности и развитие доходного потенциала </w:t>
      </w:r>
      <w:r>
        <w:rPr>
          <w:sz w:val="28"/>
          <w:szCs w:val="28"/>
        </w:rPr>
        <w:t xml:space="preserve">сельского поселения </w:t>
      </w:r>
      <w:r w:rsidRPr="00E11011">
        <w:rPr>
          <w:sz w:val="28"/>
          <w:szCs w:val="28"/>
        </w:rPr>
        <w:t>на основе экономического роста.</w:t>
      </w:r>
    </w:p>
    <w:p w:rsidR="007C4B3E" w:rsidRDefault="007C4B3E" w:rsidP="007C4B3E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lastRenderedPageBreak/>
        <w:t>Основными задачами налоговой политики являются, с одной стороны, сохранение бюджетной устойчивости, получение необходимого объема бюджетных доходов, а с другой стороны, поддержка предпринимательской и инвестиционной активности, обеспечивающей стабильное экономическое развитие сельского поселения.</w:t>
      </w:r>
    </w:p>
    <w:p w:rsidR="007C4B3E" w:rsidRPr="00E11011" w:rsidRDefault="007C4B3E" w:rsidP="007C4B3E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Достижение поставленных целей и задач будет основываться на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следующих приоритетах:</w:t>
      </w:r>
    </w:p>
    <w:p w:rsidR="007C4B3E" w:rsidRPr="00E11011" w:rsidRDefault="007C4B3E" w:rsidP="007C4B3E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Реализация существующего комплекса мер, направленных на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формирование благоприятного инвестиционного климата и развитие конкурентоспособно</w:t>
      </w:r>
      <w:r>
        <w:rPr>
          <w:sz w:val="28"/>
          <w:szCs w:val="28"/>
        </w:rPr>
        <w:t>сти</w:t>
      </w:r>
      <w:r w:rsidRPr="00E11011">
        <w:rPr>
          <w:sz w:val="28"/>
          <w:szCs w:val="28"/>
        </w:rPr>
        <w:t>. Будут предоставляться введенные ранее меры государственной финансовой поддержки в виде:</w:t>
      </w:r>
    </w:p>
    <w:p w:rsidR="007C4B3E" w:rsidRPr="00E11011" w:rsidRDefault="007C4B3E" w:rsidP="007C4B3E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E11011">
        <w:rPr>
          <w:sz w:val="28"/>
          <w:szCs w:val="28"/>
        </w:rPr>
        <w:t>ьготного налогообложения организаций, участников региональных инвестиционных проектов;</w:t>
      </w:r>
    </w:p>
    <w:p w:rsidR="007C4B3E" w:rsidRPr="00E11011" w:rsidRDefault="007C4B3E" w:rsidP="007C4B3E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инвестиционного налогового вычета с учетом реализации механизма компенсации из федерального бюджета.</w:t>
      </w:r>
    </w:p>
    <w:p w:rsidR="007C4B3E" w:rsidRPr="00E11011" w:rsidRDefault="007C4B3E" w:rsidP="007C4B3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Содействие занятости населения и создание благоприятных налоговых условий, способствующих развитию предпринимательской активности и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легализации бизнеса самозанятых граждан.</w:t>
      </w:r>
    </w:p>
    <w:p w:rsidR="007C4B3E" w:rsidRPr="00E11011" w:rsidRDefault="007C4B3E" w:rsidP="007C4B3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Эффективным инструментом выполнения поставленной задачи будет продолжение предоставления налоговой льготы в виде пониженной с 15 до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10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процентов ставки налога, взимаемого при применении упрощенной системы налогообложения, в случае если объектом налогообложения являются доходы, уменьшенные на величину расходов.</w:t>
      </w:r>
    </w:p>
    <w:p w:rsidR="007C4B3E" w:rsidRPr="00E11011" w:rsidRDefault="007C4B3E" w:rsidP="007C4B3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Обеспечение комфортных налоговых условий для отдельных категорий населения, нуждающихся в </w:t>
      </w:r>
      <w:r>
        <w:rPr>
          <w:sz w:val="28"/>
          <w:szCs w:val="28"/>
        </w:rPr>
        <w:t xml:space="preserve">финансовой </w:t>
      </w:r>
      <w:r w:rsidRPr="00E11011">
        <w:rPr>
          <w:sz w:val="28"/>
          <w:szCs w:val="28"/>
        </w:rPr>
        <w:t xml:space="preserve">поддержке. </w:t>
      </w:r>
    </w:p>
    <w:p w:rsidR="007C4B3E" w:rsidRDefault="007C4B3E" w:rsidP="007C4B3E">
      <w:pPr>
        <w:widowControl w:val="0"/>
        <w:ind w:firstLine="709"/>
        <w:jc w:val="both"/>
        <w:rPr>
          <w:sz w:val="28"/>
        </w:rPr>
      </w:pPr>
      <w:r w:rsidRPr="00E11011">
        <w:rPr>
          <w:sz w:val="28"/>
          <w:szCs w:val="28"/>
        </w:rPr>
        <w:t>Установленные на региональном уровне льготы по транспортному налогу носят социально значимый характер. Преференциями могут воспользоваться следующие категории налогоплательщиков: Герои Советского Союза, Российской Федерации, Социалистического Труда, граждане, являющиеся полными кавалерами ордена Славы, ветераны, инвалиды всех групп, чернобыльцы, многодетные семьи, семьи, воспитывающие ребенка инвалида, граждане из подразделений особого риска</w:t>
      </w:r>
      <w:r>
        <w:rPr>
          <w:sz w:val="28"/>
          <w:szCs w:val="28"/>
        </w:rPr>
        <w:t>,</w:t>
      </w:r>
      <w:r w:rsidRPr="004E50D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граждане, заключившие в связи с участием в 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(усыновители).</w:t>
      </w:r>
    </w:p>
    <w:p w:rsidR="007C4B3E" w:rsidRDefault="007C4B3E" w:rsidP="007C4B3E">
      <w:pPr>
        <w:widowControl w:val="0"/>
        <w:ind w:firstLine="709"/>
        <w:jc w:val="both"/>
        <w:rPr>
          <w:sz w:val="28"/>
        </w:rPr>
      </w:pPr>
      <w:r w:rsidRPr="00E11011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>
        <w:rPr>
          <w:color w:val="000000"/>
          <w:sz w:val="28"/>
        </w:rPr>
        <w:t xml:space="preserve">Проведение оценки налоговых расходов, включающей оценку бюджетной, экономической и социальной эффективности, а также достижения установленных индикаторов и целевых показателей, предусмотренных муниципальными программами </w:t>
      </w:r>
      <w:r w:rsidR="00AD3835">
        <w:rPr>
          <w:color w:val="000000"/>
          <w:sz w:val="28"/>
        </w:rPr>
        <w:t>Дубовского</w:t>
      </w:r>
      <w:r>
        <w:rPr>
          <w:color w:val="000000"/>
          <w:sz w:val="28"/>
        </w:rPr>
        <w:t xml:space="preserve"> сельского поселения, влияние предоставленных налоговых преференций на достижение целей социально-экономической политики </w:t>
      </w:r>
      <w:r w:rsidR="00AD3835">
        <w:rPr>
          <w:color w:val="000000"/>
          <w:sz w:val="28"/>
        </w:rPr>
        <w:t>Дубовского</w:t>
      </w:r>
      <w:r>
        <w:rPr>
          <w:color w:val="000000"/>
          <w:sz w:val="28"/>
        </w:rPr>
        <w:t xml:space="preserve"> сельского поселения.</w:t>
      </w:r>
    </w:p>
    <w:p w:rsidR="007C4B3E" w:rsidRPr="00E11011" w:rsidRDefault="007C4B3E" w:rsidP="007C4B3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 Совершенствование нормативной правовой базы по вопросам налогообложения будет осуществляться в условиях изменений федерального </w:t>
      </w:r>
      <w:r>
        <w:rPr>
          <w:sz w:val="28"/>
          <w:szCs w:val="28"/>
        </w:rPr>
        <w:t xml:space="preserve">и областного </w:t>
      </w:r>
      <w:r w:rsidRPr="00E11011">
        <w:rPr>
          <w:sz w:val="28"/>
          <w:szCs w:val="28"/>
        </w:rPr>
        <w:t>налогового законодательства.</w:t>
      </w:r>
    </w:p>
    <w:p w:rsidR="007C4B3E" w:rsidRPr="00A85EA5" w:rsidRDefault="007C4B3E" w:rsidP="007C4B3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lastRenderedPageBreak/>
        <w:t xml:space="preserve">В трехлетней перспективе будет продолжена работа по укреплению доходной базы </w:t>
      </w:r>
      <w:r>
        <w:rPr>
          <w:sz w:val="28"/>
          <w:szCs w:val="28"/>
        </w:rPr>
        <w:t xml:space="preserve">местного </w:t>
      </w:r>
      <w:r w:rsidRPr="00A85EA5">
        <w:rPr>
          <w:sz w:val="28"/>
          <w:szCs w:val="28"/>
        </w:rPr>
        <w:t xml:space="preserve">бюджета за счет наращивания стабильных доходных источников и мобилизации в </w:t>
      </w:r>
      <w:r>
        <w:rPr>
          <w:sz w:val="28"/>
          <w:szCs w:val="28"/>
        </w:rPr>
        <w:t xml:space="preserve">местный </w:t>
      </w:r>
      <w:r w:rsidRPr="00A85EA5">
        <w:rPr>
          <w:sz w:val="28"/>
          <w:szCs w:val="28"/>
        </w:rPr>
        <w:t>бюджет имеющихся резервов.</w:t>
      </w:r>
    </w:p>
    <w:p w:rsidR="007C4B3E" w:rsidRPr="00A85EA5" w:rsidRDefault="007C4B3E" w:rsidP="007C4B3E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 xml:space="preserve">Продолжится взаимодействие органов власти </w:t>
      </w:r>
      <w:r>
        <w:rPr>
          <w:color w:val="000000"/>
          <w:sz w:val="28"/>
          <w:szCs w:val="28"/>
        </w:rPr>
        <w:t xml:space="preserve">сельского поселения </w:t>
      </w:r>
      <w:r w:rsidRPr="00A85EA5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 областными </w:t>
      </w:r>
      <w:r w:rsidRPr="00A85EA5">
        <w:rPr>
          <w:color w:val="000000"/>
          <w:sz w:val="28"/>
          <w:szCs w:val="28"/>
        </w:rPr>
        <w:t>органами власти в</w:t>
      </w:r>
      <w:r>
        <w:rPr>
          <w:color w:val="000000"/>
          <w:sz w:val="28"/>
          <w:szCs w:val="28"/>
        </w:rPr>
        <w:t> </w:t>
      </w:r>
      <w:r w:rsidRPr="00A85EA5">
        <w:rPr>
          <w:color w:val="000000"/>
          <w:sz w:val="28"/>
          <w:szCs w:val="28"/>
        </w:rPr>
        <w:t>решении задач по дополнительной мобилизации доходов за счет использования имеющихся резервов. В</w:t>
      </w:r>
      <w:r>
        <w:rPr>
          <w:color w:val="000000"/>
          <w:sz w:val="28"/>
          <w:szCs w:val="28"/>
        </w:rPr>
        <w:t>ектор деятельности направлен на </w:t>
      </w:r>
      <w:r w:rsidRPr="00A85EA5">
        <w:rPr>
          <w:color w:val="000000"/>
          <w:sz w:val="28"/>
          <w:szCs w:val="28"/>
        </w:rPr>
        <w:t>обеспечение полноты уплаты налогов и выявление фактов умышленного занижения финансовых результатов для целей налогообложения, пресечение «теневой» экономики, нелегальной занято</w:t>
      </w:r>
      <w:r>
        <w:rPr>
          <w:color w:val="000000"/>
          <w:sz w:val="28"/>
          <w:szCs w:val="28"/>
        </w:rPr>
        <w:t>сти, сокращение задолженности и </w:t>
      </w:r>
      <w:r w:rsidRPr="00A85EA5">
        <w:rPr>
          <w:color w:val="000000"/>
          <w:sz w:val="28"/>
          <w:szCs w:val="28"/>
        </w:rPr>
        <w:t>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</w:t>
      </w:r>
      <w:r>
        <w:rPr>
          <w:color w:val="000000"/>
          <w:sz w:val="28"/>
          <w:szCs w:val="28"/>
        </w:rPr>
        <w:t xml:space="preserve"> налогообложения, привлечение к </w:t>
      </w:r>
      <w:r w:rsidRPr="00A85EA5">
        <w:rPr>
          <w:color w:val="000000"/>
          <w:sz w:val="28"/>
          <w:szCs w:val="28"/>
        </w:rPr>
        <w:t xml:space="preserve">декларированию полученных доходов, эффективное использование имущества и земельных ресурсов. </w:t>
      </w:r>
    </w:p>
    <w:p w:rsidR="007C4B3E" w:rsidRPr="00A85EA5" w:rsidRDefault="007C4B3E" w:rsidP="007C4B3E">
      <w:pPr>
        <w:widowControl w:val="0"/>
        <w:shd w:val="clear" w:color="auto" w:fill="FFFFFF"/>
        <w:spacing w:line="230" w:lineRule="auto"/>
        <w:jc w:val="center"/>
        <w:rPr>
          <w:color w:val="000000"/>
          <w:sz w:val="28"/>
          <w:szCs w:val="28"/>
        </w:rPr>
      </w:pPr>
    </w:p>
    <w:p w:rsidR="007C4B3E" w:rsidRDefault="007C4B3E" w:rsidP="007C4B3E">
      <w:pPr>
        <w:widowControl w:val="0"/>
        <w:jc w:val="center"/>
        <w:rPr>
          <w:sz w:val="28"/>
        </w:rPr>
      </w:pPr>
      <w:r w:rsidRPr="00A85EA5">
        <w:rPr>
          <w:color w:val="000000"/>
          <w:sz w:val="28"/>
          <w:szCs w:val="28"/>
        </w:rPr>
        <w:t xml:space="preserve">2.2. </w:t>
      </w:r>
      <w:r>
        <w:rPr>
          <w:sz w:val="28"/>
        </w:rPr>
        <w:t xml:space="preserve">Система управления </w:t>
      </w:r>
    </w:p>
    <w:p w:rsidR="007C4B3E" w:rsidRDefault="007C4B3E" w:rsidP="007C4B3E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муниципальными программами </w:t>
      </w:r>
      <w:r w:rsidR="00AD3835">
        <w:rPr>
          <w:sz w:val="28"/>
        </w:rPr>
        <w:t>Дубовского</w:t>
      </w:r>
      <w:r>
        <w:rPr>
          <w:sz w:val="28"/>
        </w:rPr>
        <w:t xml:space="preserve"> сельского поселения</w:t>
      </w:r>
    </w:p>
    <w:p w:rsidR="007C4B3E" w:rsidRDefault="007C4B3E" w:rsidP="007C4B3E">
      <w:pPr>
        <w:widowControl w:val="0"/>
        <w:jc w:val="center"/>
        <w:rPr>
          <w:sz w:val="28"/>
        </w:rPr>
      </w:pPr>
    </w:p>
    <w:p w:rsidR="007C4B3E" w:rsidRDefault="007C4B3E" w:rsidP="007C4B3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Начиная с 2024 года утверждена новая система управления муниципальными программами </w:t>
      </w:r>
      <w:r w:rsidR="00AD3835">
        <w:rPr>
          <w:sz w:val="28"/>
        </w:rPr>
        <w:t>Дубовского</w:t>
      </w:r>
      <w:r>
        <w:rPr>
          <w:sz w:val="28"/>
        </w:rPr>
        <w:t xml:space="preserve"> сельского поселения (далее – муниципальные программы), предусматривающая радикальную трансформацию инструмента муниципальных программ, пересмотр подходов к их разработке и реализации.</w:t>
      </w:r>
    </w:p>
    <w:p w:rsidR="007C4B3E" w:rsidRDefault="007C4B3E" w:rsidP="007C4B3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Полностью изменена структура муниципальных программ посредством четкого разграничения расходов на проектную деятельность, направленную на конкретный уникальный результат (региональные проекты), и процессную деятельность, направленную на решение текущих задач социально-экономического развития (в рамках комплексов процессных мероприятий).</w:t>
      </w:r>
    </w:p>
    <w:p w:rsidR="007C4B3E" w:rsidRDefault="007C4B3E" w:rsidP="007C4B3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Для каждой муниципальной программы, а также её отдельных элементов сформирован перечень общественно значимых показателей, увязанных с национальными целями развития. Это поможет лучше понять, как реализация муниципальной программы влияет на жизнь граждан и насколько эффективно выполняются запланированные мероприятия.</w:t>
      </w:r>
    </w:p>
    <w:p w:rsidR="007C4B3E" w:rsidRDefault="007C4B3E" w:rsidP="007C4B3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Достижение национальных целей развития остается ключевой задачей бюджетной политики, на решение которой направлено изменение структуры и повышение результативности расходов. Важным инструментом достижения национальных целей также будут являться региональные проекты, направленные на реализацию национальных целей развития, а также иные региональные проекты, направленные на достижение целей социально-экономического развития </w:t>
      </w:r>
      <w:r w:rsidR="00AD3835">
        <w:rPr>
          <w:sz w:val="28"/>
        </w:rPr>
        <w:t>Дубовского</w:t>
      </w:r>
      <w:r>
        <w:rPr>
          <w:sz w:val="28"/>
        </w:rPr>
        <w:t xml:space="preserve"> сельского поселения.</w:t>
      </w:r>
    </w:p>
    <w:p w:rsidR="007C4B3E" w:rsidRDefault="007C4B3E" w:rsidP="007C4B3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Реализация региональных проектов ориентирована на улучшение демографической политики и занятости населения, повышение качества здравоохранения, образования, культуры, формирование экологического благополучия, развитие малого и среднего предпринимательства, обеспечение семей доступным жильем, повышение безопасности и качества автомобильных дорог, повышение производительности труда, международной кооперации, экспорта и цифровой экономики, а также развитие туризма и индустрии </w:t>
      </w:r>
      <w:r>
        <w:rPr>
          <w:sz w:val="28"/>
        </w:rPr>
        <w:lastRenderedPageBreak/>
        <w:t>гостеприимства.</w:t>
      </w:r>
    </w:p>
    <w:p w:rsidR="007C4B3E" w:rsidRDefault="007C4B3E" w:rsidP="007C4B3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На их выполнение бюджетные ассигнования предусматриваются в приоритетном порядке. </w:t>
      </w:r>
    </w:p>
    <w:p w:rsidR="007C4B3E" w:rsidRDefault="007C4B3E" w:rsidP="007C4B3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Реализация муниципальных программ с учетом проектных принципов управления потребует применения гибкой и комплексной системы управления бюджетными расходами, а также постоянного контроля за прозрачностью и эффективностью расходования выделяемых на их реализацию средств. </w:t>
      </w:r>
    </w:p>
    <w:p w:rsidR="007C4B3E" w:rsidRPr="00A85EA5" w:rsidRDefault="007C4B3E" w:rsidP="007C4B3E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7C4B3E" w:rsidRDefault="007C4B3E" w:rsidP="007C4B3E">
      <w:pPr>
        <w:widowControl w:val="0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2.3. Основные направления бюджетной политики</w:t>
      </w:r>
      <w:r>
        <w:rPr>
          <w:color w:val="000000"/>
          <w:sz w:val="28"/>
          <w:szCs w:val="28"/>
        </w:rPr>
        <w:t xml:space="preserve"> </w:t>
      </w:r>
    </w:p>
    <w:p w:rsidR="007C4B3E" w:rsidRDefault="007C4B3E" w:rsidP="007C4B3E">
      <w:pPr>
        <w:widowControl w:val="0"/>
        <w:jc w:val="center"/>
        <w:rPr>
          <w:sz w:val="28"/>
        </w:rPr>
      </w:pPr>
      <w:r>
        <w:rPr>
          <w:sz w:val="28"/>
        </w:rPr>
        <w:t>в области социальной сферы</w:t>
      </w:r>
    </w:p>
    <w:p w:rsidR="007C4B3E" w:rsidRPr="00A85EA5" w:rsidRDefault="007C4B3E" w:rsidP="007C4B3E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7C4B3E" w:rsidRDefault="007C4B3E" w:rsidP="007C4B3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7C4B3E" w:rsidRDefault="007C4B3E" w:rsidP="007C4B3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Социальные выплаты, пособия увеличены на уровень инфляции в 2024 – 2026 годах, утвержденный прогнозом социально-экономического развития Ростовской области на 2024 – 2026 годы.</w:t>
      </w:r>
    </w:p>
    <w:p w:rsidR="007C4B3E" w:rsidRDefault="007C4B3E" w:rsidP="007C4B3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Повышение оплаты труда работникам бюджетной сферы планируется согласно указам Президента Российской Федерации от 07.05.2012 № 597 «О мероприятиях по реализации государственной социальной политики», с учетом необходимости 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индивидуальных предпринимателей и физических лиц (среднемесячный доход от трудовой деятельности)» по Ростовской области на 2024 – 2026 годы.</w:t>
      </w:r>
    </w:p>
    <w:p w:rsidR="007C4B3E" w:rsidRDefault="007C4B3E" w:rsidP="007C4B3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ежегодного повышения оплаты труда работников муниципальных учреждений (в части субвенций и субсидий</w:t>
      </w:r>
      <w:r>
        <w:rPr>
          <w:b/>
          <w:sz w:val="28"/>
        </w:rPr>
        <w:t xml:space="preserve"> </w:t>
      </w:r>
      <w:r>
        <w:rPr>
          <w:sz w:val="28"/>
        </w:rPr>
        <w:t>областного бюджета), на которые не распространяется действие указов Президента Российской Федерации 2012 года, предусмотрена индексация расходов на уровень инфляции в 2024 – 2026 годах, утвержденный прогнозом социально-экономического развития Ростовской области на 2024 – 2026 годы.</w:t>
      </w:r>
    </w:p>
    <w:p w:rsidR="007C4B3E" w:rsidRDefault="007C4B3E" w:rsidP="007C4B3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Также запланировано повышение расходов на заработную плату отдельных низкооплачиваемых категорий работников до уровня минимального размера оплаты труда.</w:t>
      </w:r>
    </w:p>
    <w:p w:rsidR="007C4B3E" w:rsidRDefault="007C4B3E" w:rsidP="007C4B3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Бюджетная политика в Ростовской области направлена на обеспечение в первоочередном порядке законодательно установленных мер социальной поддержки граждан и повышение качества услуг в отраслях социальной сферы.</w:t>
      </w:r>
    </w:p>
    <w:p w:rsidR="007C4B3E" w:rsidRDefault="007C4B3E" w:rsidP="007C4B3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этих целях в рамках финансового обеспечения учреждений в отраслях социальной сферы в условиях удорожания цен предусмотрена индексация затрат на приобретение материальных запасов исходя из уровня инфляции согласно прогнозу социально-экономического развития Ростовской области на 2024 – 2026 годы.</w:t>
      </w:r>
    </w:p>
    <w:p w:rsidR="007C4B3E" w:rsidRDefault="007C4B3E" w:rsidP="007C4B3E">
      <w:pPr>
        <w:ind w:firstLine="709"/>
        <w:jc w:val="both"/>
        <w:rPr>
          <w:sz w:val="28"/>
          <w:szCs w:val="28"/>
        </w:rPr>
      </w:pPr>
    </w:p>
    <w:p w:rsidR="007C4B3E" w:rsidRPr="00A85EA5" w:rsidRDefault="007C4B3E" w:rsidP="007C4B3E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3.</w:t>
      </w:r>
      <w:r w:rsidRPr="00A85EA5">
        <w:rPr>
          <w:sz w:val="28"/>
          <w:szCs w:val="28"/>
        </w:rPr>
        <w:t> </w:t>
      </w:r>
      <w:r w:rsidRPr="00A85EA5">
        <w:rPr>
          <w:color w:val="000000"/>
          <w:sz w:val="28"/>
          <w:szCs w:val="28"/>
        </w:rPr>
        <w:t>Повышение эффективности</w:t>
      </w:r>
    </w:p>
    <w:p w:rsidR="007C4B3E" w:rsidRPr="00A85EA5" w:rsidRDefault="007C4B3E" w:rsidP="007C4B3E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и приоритизация бюджетных расходов</w:t>
      </w:r>
    </w:p>
    <w:p w:rsidR="007C4B3E" w:rsidRPr="00A85EA5" w:rsidRDefault="007C4B3E" w:rsidP="007C4B3E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7C4B3E" w:rsidRPr="00A85EA5" w:rsidRDefault="007C4B3E" w:rsidP="007C4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 xml:space="preserve">Бюджетная политика в сфере расходов будет направлена на безусловное </w:t>
      </w:r>
      <w:r w:rsidRPr="00A85EA5">
        <w:rPr>
          <w:rFonts w:ascii="Times New Roman" w:hAnsi="Times New Roman" w:cs="Times New Roman"/>
          <w:sz w:val="28"/>
          <w:szCs w:val="28"/>
        </w:rPr>
        <w:lastRenderedPageBreak/>
        <w:t>исполнение действующих расходных обязательств, в том числе с учетом их приоритизации и повышения эффективности использования финансовых ресурсов.</w:t>
      </w:r>
    </w:p>
    <w:p w:rsidR="007C4B3E" w:rsidRPr="00A85EA5" w:rsidRDefault="007C4B3E" w:rsidP="007C4B3E">
      <w:pPr>
        <w:pStyle w:val="ae"/>
        <w:widowControl w:val="0"/>
        <w:ind w:left="0"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Главным приоритетом при планировании и исполнении расходов </w:t>
      </w:r>
      <w:r>
        <w:rPr>
          <w:sz w:val="28"/>
          <w:szCs w:val="28"/>
        </w:rPr>
        <w:t>местного</w:t>
      </w:r>
      <w:r w:rsidRPr="00A85EA5">
        <w:rPr>
          <w:sz w:val="28"/>
          <w:szCs w:val="28"/>
        </w:rPr>
        <w:t xml:space="preserve"> бюджета является обеспечение всех конституционных и</w:t>
      </w:r>
      <w:r>
        <w:rPr>
          <w:sz w:val="28"/>
          <w:szCs w:val="28"/>
        </w:rPr>
        <w:t> </w:t>
      </w:r>
      <w:r w:rsidRPr="00A85EA5">
        <w:rPr>
          <w:sz w:val="28"/>
          <w:szCs w:val="28"/>
        </w:rPr>
        <w:t>законодательно установленных обязательств в</w:t>
      </w:r>
      <w:r>
        <w:rPr>
          <w:sz w:val="28"/>
          <w:szCs w:val="28"/>
        </w:rPr>
        <w:t> </w:t>
      </w:r>
      <w:r w:rsidRPr="00A85EA5">
        <w:rPr>
          <w:sz w:val="28"/>
          <w:szCs w:val="28"/>
        </w:rPr>
        <w:t>полном объеме.</w:t>
      </w:r>
    </w:p>
    <w:p w:rsidR="007C4B3E" w:rsidRPr="00A85EA5" w:rsidRDefault="007C4B3E" w:rsidP="007C4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эффективного использования средств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A85EA5">
        <w:rPr>
          <w:rFonts w:ascii="Times New Roman" w:hAnsi="Times New Roman" w:cs="Times New Roman"/>
          <w:sz w:val="28"/>
          <w:szCs w:val="28"/>
        </w:rPr>
        <w:t>стного бюджета и мобилизации ресурсов продолжится применение следующих основных подходов:</w:t>
      </w:r>
    </w:p>
    <w:p w:rsidR="007C4B3E" w:rsidRPr="00A85EA5" w:rsidRDefault="007C4B3E" w:rsidP="007C4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 xml:space="preserve">формирование расходных обязательств с учетом переформатирования структуры расходов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A85EA5">
        <w:rPr>
          <w:rFonts w:ascii="Times New Roman" w:hAnsi="Times New Roman" w:cs="Times New Roman"/>
          <w:sz w:val="28"/>
          <w:szCs w:val="28"/>
        </w:rPr>
        <w:t>стного бюджета исходя из установленных приоритетов;</w:t>
      </w:r>
    </w:p>
    <w:p w:rsidR="007C4B3E" w:rsidRPr="00A85EA5" w:rsidRDefault="007C4B3E" w:rsidP="007C4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A85EA5">
        <w:rPr>
          <w:rFonts w:ascii="Times New Roman" w:hAnsi="Times New Roman" w:cs="Times New Roman"/>
          <w:sz w:val="28"/>
          <w:szCs w:val="28"/>
        </w:rPr>
        <w:t xml:space="preserve">бюджета на основе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85EA5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 w:rsidR="00AD3835">
        <w:rPr>
          <w:rFonts w:ascii="Times New Roman" w:hAnsi="Times New Roman" w:cs="Times New Roman"/>
          <w:sz w:val="28"/>
          <w:szCs w:val="28"/>
        </w:rPr>
        <w:t>Дубовского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85EA5">
        <w:rPr>
          <w:rFonts w:ascii="Times New Roman" w:hAnsi="Times New Roman" w:cs="Times New Roman"/>
          <w:sz w:val="28"/>
          <w:szCs w:val="28"/>
        </w:rPr>
        <w:t xml:space="preserve">с учетом интегрированных в их структуру </w:t>
      </w:r>
      <w:r>
        <w:rPr>
          <w:rFonts w:ascii="Times New Roman" w:hAnsi="Times New Roman" w:cs="Times New Roman"/>
          <w:sz w:val="28"/>
          <w:szCs w:val="28"/>
        </w:rPr>
        <w:t>местных</w:t>
      </w:r>
      <w:r w:rsidRPr="00A85EA5">
        <w:rPr>
          <w:rFonts w:ascii="Times New Roman" w:hAnsi="Times New Roman" w:cs="Times New Roman"/>
          <w:sz w:val="28"/>
          <w:szCs w:val="28"/>
        </w:rPr>
        <w:t xml:space="preserve"> проектов;</w:t>
      </w:r>
    </w:p>
    <w:p w:rsidR="007C4B3E" w:rsidRPr="00A85EA5" w:rsidRDefault="007C4B3E" w:rsidP="007C4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 xml:space="preserve">обеспечение реструктуризации бюджетной сети, при условии сохранения качества и объемов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85EA5">
        <w:rPr>
          <w:rFonts w:ascii="Times New Roman" w:hAnsi="Times New Roman" w:cs="Times New Roman"/>
          <w:sz w:val="28"/>
          <w:szCs w:val="28"/>
        </w:rPr>
        <w:t>ных услуг;</w:t>
      </w:r>
    </w:p>
    <w:p w:rsidR="007C4B3E" w:rsidRPr="00A85EA5" w:rsidRDefault="007C4B3E" w:rsidP="007C4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>неустановление расходных обязательств, не связанных с решением вопросов, отнесенных Конституцией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5EA5">
        <w:rPr>
          <w:rFonts w:ascii="Times New Roman" w:hAnsi="Times New Roman" w:cs="Times New Roman"/>
          <w:sz w:val="28"/>
          <w:szCs w:val="28"/>
        </w:rPr>
        <w:t xml:space="preserve"> федеральными </w:t>
      </w:r>
      <w:r>
        <w:rPr>
          <w:rFonts w:ascii="Times New Roman" w:hAnsi="Times New Roman" w:cs="Times New Roman"/>
          <w:sz w:val="28"/>
          <w:szCs w:val="28"/>
        </w:rPr>
        <w:t xml:space="preserve">и областными </w:t>
      </w:r>
      <w:r w:rsidRPr="00A85EA5">
        <w:rPr>
          <w:rFonts w:ascii="Times New Roman" w:hAnsi="Times New Roman" w:cs="Times New Roman"/>
          <w:sz w:val="28"/>
          <w:szCs w:val="28"/>
        </w:rPr>
        <w:t xml:space="preserve">законами к полномочиям органов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85EA5">
        <w:rPr>
          <w:rFonts w:ascii="Times New Roman" w:hAnsi="Times New Roman" w:cs="Times New Roman"/>
          <w:sz w:val="28"/>
          <w:szCs w:val="28"/>
        </w:rPr>
        <w:t>власти;</w:t>
      </w:r>
    </w:p>
    <w:p w:rsidR="007C4B3E" w:rsidRPr="00A85EA5" w:rsidRDefault="007C4B3E" w:rsidP="007C4B3E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85EA5">
        <w:rPr>
          <w:rFonts w:ascii="Times New Roman" w:hAnsi="Times New Roman" w:cs="Times New Roman"/>
          <w:spacing w:val="-6"/>
          <w:sz w:val="28"/>
          <w:szCs w:val="28"/>
        </w:rPr>
        <w:t>активное привлечение внебюджетных ресурсов, направление средств от</w:t>
      </w:r>
      <w:r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A85EA5">
        <w:rPr>
          <w:rFonts w:ascii="Times New Roman" w:hAnsi="Times New Roman" w:cs="Times New Roman"/>
          <w:spacing w:val="-6"/>
          <w:sz w:val="28"/>
          <w:szCs w:val="28"/>
        </w:rPr>
        <w:t>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7C4B3E" w:rsidRPr="00A85EA5" w:rsidRDefault="007C4B3E" w:rsidP="007C4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>совершенствование межбюджетных отношений.</w:t>
      </w:r>
    </w:p>
    <w:p w:rsidR="007C4B3E" w:rsidRDefault="007C4B3E" w:rsidP="007C4B3E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</w:p>
    <w:p w:rsidR="007C4B3E" w:rsidRPr="00423690" w:rsidRDefault="007C4B3E" w:rsidP="007C4B3E">
      <w:pPr>
        <w:rPr>
          <w:sz w:val="24"/>
        </w:rPr>
      </w:pPr>
    </w:p>
    <w:p w:rsidR="007C4B3E" w:rsidRPr="00A85EA5" w:rsidRDefault="00AD3835" w:rsidP="007C4B3E">
      <w:pPr>
        <w:widowControl w:val="0"/>
        <w:spacing w:line="245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7C4B3E" w:rsidRPr="00A85EA5">
        <w:rPr>
          <w:sz w:val="28"/>
          <w:szCs w:val="28"/>
        </w:rPr>
        <w:t>.</w:t>
      </w:r>
      <w:r w:rsidR="007C4B3E">
        <w:rPr>
          <w:sz w:val="28"/>
          <w:szCs w:val="28"/>
        </w:rPr>
        <w:t> </w:t>
      </w:r>
      <w:r w:rsidR="007C4B3E" w:rsidRPr="00A85EA5">
        <w:rPr>
          <w:sz w:val="28"/>
          <w:szCs w:val="28"/>
        </w:rPr>
        <w:t xml:space="preserve">Обеспечение сбалансированности </w:t>
      </w:r>
      <w:r w:rsidR="007C4B3E">
        <w:rPr>
          <w:sz w:val="28"/>
          <w:szCs w:val="28"/>
        </w:rPr>
        <w:t>ме</w:t>
      </w:r>
      <w:r w:rsidR="007C4B3E" w:rsidRPr="00A85EA5">
        <w:rPr>
          <w:sz w:val="28"/>
          <w:szCs w:val="28"/>
        </w:rPr>
        <w:t>стного бюджета</w:t>
      </w:r>
    </w:p>
    <w:p w:rsidR="007C4B3E" w:rsidRDefault="007C4B3E" w:rsidP="007C4B3E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7C4B3E" w:rsidRDefault="007C4B3E" w:rsidP="007C4B3E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 xml:space="preserve">В условиях, когда Российская экономика вступила в фазу структурной перестройки из-за введения беспрецедентных внешних торговых и финансовых ограничений, особенно важно обеспечить бюджетную устойчивость и сбалансированность местного бюджета. </w:t>
      </w:r>
    </w:p>
    <w:p w:rsidR="007C4B3E" w:rsidRPr="00E11011" w:rsidRDefault="007C4B3E" w:rsidP="007C4B3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В связи с неопределенностью на финансовых рынках осуществление рыночных заимствований планируется осуществлять в минимальном объеме, рассчитывая в первую очередь на собственные доходы </w:t>
      </w:r>
      <w:r>
        <w:rPr>
          <w:sz w:val="28"/>
          <w:szCs w:val="28"/>
        </w:rPr>
        <w:t>ме</w:t>
      </w:r>
      <w:r w:rsidRPr="00E11011">
        <w:rPr>
          <w:sz w:val="28"/>
          <w:szCs w:val="28"/>
        </w:rPr>
        <w:t>стного бюджета.</w:t>
      </w:r>
    </w:p>
    <w:p w:rsidR="007C4B3E" w:rsidRPr="00A85EA5" w:rsidRDefault="007C4B3E" w:rsidP="007C4B3E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В условиях превышения расходов над доходами основным источником финансирования дефицита </w:t>
      </w:r>
      <w:r>
        <w:rPr>
          <w:sz w:val="28"/>
          <w:szCs w:val="28"/>
        </w:rPr>
        <w:t xml:space="preserve">местного </w:t>
      </w:r>
      <w:r w:rsidRPr="00A85EA5">
        <w:rPr>
          <w:sz w:val="28"/>
          <w:szCs w:val="28"/>
        </w:rPr>
        <w:t xml:space="preserve">бюджета, обеспечивающим его сбалансированность, будут выступать </w:t>
      </w:r>
      <w:r>
        <w:rPr>
          <w:sz w:val="28"/>
          <w:szCs w:val="28"/>
        </w:rPr>
        <w:t xml:space="preserve">остатки средств на первое число текущего финансового года и </w:t>
      </w:r>
      <w:r w:rsidRPr="00A85EA5">
        <w:rPr>
          <w:sz w:val="28"/>
          <w:szCs w:val="28"/>
        </w:rPr>
        <w:t>заемные средства.</w:t>
      </w:r>
    </w:p>
    <w:p w:rsidR="007C4B3E" w:rsidRPr="00A85EA5" w:rsidRDefault="007C4B3E" w:rsidP="007C4B3E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Привлечение заемных средств планируется осуществлять в пределах необходимой потребности при минимизации расходов на их обслуживание.</w:t>
      </w:r>
    </w:p>
    <w:p w:rsidR="007C4B3E" w:rsidRDefault="007C4B3E" w:rsidP="007C4B3E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7C4B3E" w:rsidRPr="00A85EA5" w:rsidRDefault="00AD3835" w:rsidP="007C4B3E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C4B3E" w:rsidRPr="00A85EA5">
        <w:rPr>
          <w:color w:val="000000"/>
          <w:sz w:val="28"/>
          <w:szCs w:val="28"/>
        </w:rPr>
        <w:t>. </w:t>
      </w:r>
      <w:r w:rsidR="007C4B3E" w:rsidRPr="00A85EA5">
        <w:rPr>
          <w:sz w:val="28"/>
          <w:szCs w:val="28"/>
        </w:rPr>
        <w:t xml:space="preserve">Совершенствование системы внутреннего </w:t>
      </w:r>
    </w:p>
    <w:p w:rsidR="007C4B3E" w:rsidRPr="00A85EA5" w:rsidRDefault="007C4B3E" w:rsidP="007C4B3E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A85EA5">
        <w:rPr>
          <w:sz w:val="28"/>
          <w:szCs w:val="28"/>
        </w:rPr>
        <w:t xml:space="preserve">финансового контроля </w:t>
      </w:r>
    </w:p>
    <w:p w:rsidR="007C4B3E" w:rsidRPr="00A85EA5" w:rsidRDefault="007C4B3E" w:rsidP="007C4B3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85EA5">
        <w:rPr>
          <w:sz w:val="28"/>
          <w:szCs w:val="28"/>
        </w:rPr>
        <w:t>и контроля финансового органа в сфере закупок</w:t>
      </w:r>
    </w:p>
    <w:p w:rsidR="007C4B3E" w:rsidRPr="00A85EA5" w:rsidRDefault="007C4B3E" w:rsidP="007C4B3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C4B3E" w:rsidRPr="00A85EA5" w:rsidRDefault="007C4B3E" w:rsidP="007C4B3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lastRenderedPageBreak/>
        <w:t xml:space="preserve">В целях создания условий для повышения эффективности бюджетных расходов при осуществлении полномочий по внутреннему </w:t>
      </w:r>
      <w:r>
        <w:rPr>
          <w:sz w:val="28"/>
          <w:szCs w:val="28"/>
        </w:rPr>
        <w:t>муниципальн</w:t>
      </w:r>
      <w:r w:rsidRPr="00A85EA5">
        <w:rPr>
          <w:sz w:val="28"/>
          <w:szCs w:val="28"/>
        </w:rPr>
        <w:t>ому финансовому контролю продолжится применение следующих основных подходов:</w:t>
      </w:r>
    </w:p>
    <w:p w:rsidR="007C4B3E" w:rsidRPr="00A85EA5" w:rsidRDefault="007C4B3E" w:rsidP="007C4B3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органами внутреннего </w:t>
      </w:r>
      <w:r>
        <w:rPr>
          <w:sz w:val="28"/>
          <w:szCs w:val="28"/>
        </w:rPr>
        <w:t>муниципаль</w:t>
      </w:r>
      <w:r w:rsidRPr="00A85EA5">
        <w:rPr>
          <w:sz w:val="28"/>
          <w:szCs w:val="28"/>
        </w:rPr>
        <w:t>ного контроля;</w:t>
      </w:r>
    </w:p>
    <w:p w:rsidR="007C4B3E" w:rsidRPr="00A85EA5" w:rsidRDefault="007C4B3E" w:rsidP="007C4B3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применение риск-ориентированного подхода к планированию и</w:t>
      </w:r>
      <w:r>
        <w:rPr>
          <w:sz w:val="28"/>
          <w:szCs w:val="28"/>
        </w:rPr>
        <w:t> </w:t>
      </w:r>
      <w:r w:rsidRPr="00A85EA5">
        <w:rPr>
          <w:sz w:val="28"/>
          <w:szCs w:val="28"/>
        </w:rPr>
        <w:t>осуществлению контрольной деятельности;</w:t>
      </w:r>
    </w:p>
    <w:p w:rsidR="007C4B3E" w:rsidRPr="00A85EA5" w:rsidRDefault="007C4B3E" w:rsidP="007C4B3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обеспечение реализации задач внутреннего </w:t>
      </w:r>
      <w:r>
        <w:rPr>
          <w:sz w:val="28"/>
          <w:szCs w:val="28"/>
        </w:rPr>
        <w:t>муниципаль</w:t>
      </w:r>
      <w:r w:rsidRPr="00A85EA5">
        <w:rPr>
          <w:sz w:val="28"/>
          <w:szCs w:val="28"/>
        </w:rPr>
        <w:t>ного финансового контроля на всех этапах бюджетного процесса;</w:t>
      </w:r>
    </w:p>
    <w:p w:rsidR="007C4B3E" w:rsidRDefault="007C4B3E" w:rsidP="007C4B3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обеспечение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7C4B3E" w:rsidRDefault="007C4B3E" w:rsidP="007C4B3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проведение профилактической работы по предупреждению нарушений бюджетного законодательства и законодательства о контрактной системе в сфере закупок;</w:t>
      </w:r>
    </w:p>
    <w:p w:rsidR="007C4B3E" w:rsidRPr="00A85EA5" w:rsidRDefault="007C4B3E" w:rsidP="007C4B3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совершенствование методологической базы осуществления государственного (муниципального) финансового контроля, учет и обобщение результатов контрольной деятельности;</w:t>
      </w:r>
    </w:p>
    <w:p w:rsidR="007C4B3E" w:rsidRDefault="007C4B3E" w:rsidP="007C4B3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применения ответственности за нарушения бюджетного законодательства и законодательства о контрактной системе в сфере закупок.</w:t>
      </w:r>
    </w:p>
    <w:p w:rsidR="007C4B3E" w:rsidRDefault="007C4B3E" w:rsidP="007C4B3E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В отношении обеспечения контроля в сфере закупок для государственных нужд будут применены новые требования. </w:t>
      </w:r>
    </w:p>
    <w:p w:rsidR="007C4B3E" w:rsidRDefault="007C4B3E" w:rsidP="007C4B3E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Заказчики будут обязаны с 1 апреля 2024 г. заключать структурированные контракты в форме электронного документа по результатам электронных процедур, а с 1 июля 2024 г. формировать и заключать соглашения об изменении и расторжении контракта в электронном виде в единой информационной системе в сфере закупок. Указанные новации позволят:</w:t>
      </w:r>
    </w:p>
    <w:p w:rsidR="007C4B3E" w:rsidRDefault="007C4B3E" w:rsidP="007C4B3E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обеспечить связь между структурированным извещением, протоколом, заявкой, документами об исполнении и оплаты контракта;</w:t>
      </w:r>
    </w:p>
    <w:p w:rsidR="007C4B3E" w:rsidRDefault="007C4B3E" w:rsidP="007C4B3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снизить риски ошибок заказчиков за счет автоматического заполнения большей части информации;</w:t>
      </w:r>
    </w:p>
    <w:p w:rsidR="007C4B3E" w:rsidRDefault="007C4B3E" w:rsidP="007C4B3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обеспечить однократный ввод юридически значимой информации и ее последующий автоматизированный контроль, в том числе финансовый;</w:t>
      </w:r>
    </w:p>
    <w:p w:rsidR="007C4B3E" w:rsidRDefault="007C4B3E" w:rsidP="007C4B3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обеспечить автоматическое формирование сведений в реестре контрактов.</w:t>
      </w:r>
    </w:p>
    <w:p w:rsidR="007C4B3E" w:rsidRDefault="007C4B3E" w:rsidP="007C4B3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Кроме того, с 1 января 2024 г. распоряжения о совершении казначейских платежей будут формироваться посредством единой информационной системы в сфере закупок, что также позволит сократить сроки оплаты по контрактам.</w:t>
      </w:r>
    </w:p>
    <w:p w:rsidR="007C4B3E" w:rsidRDefault="007C4B3E" w:rsidP="007C4B3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Финансовые органы с 1 января 2024 г. будут осуществлять контроль за соответствием вносимой в реестр контрактов информации, в том числе: в части реквизитов счета заказчика и поставщика; об удержании суммы не исполненных поставщиком (подрядчиком, исполнителем) требований об уплате неустоек (штрафов, пеней), предъявленных заказчиком из суммы, </w:t>
      </w:r>
      <w:r>
        <w:rPr>
          <w:sz w:val="28"/>
        </w:rPr>
        <w:lastRenderedPageBreak/>
        <w:t xml:space="preserve">подлежащей уплате поставщику (подрядчику, исполнителю); о размере налогов, сборов и иных обязательных платежей в бюджеты бюджетной системы Российской Федерации в случае уменьшения суммы, подлежащей уплате заказчиком поставщику (подрядчику, исполнителю), на размер налогов, сборов и иных обязательных платежей. </w:t>
      </w:r>
    </w:p>
    <w:p w:rsidR="007C4B3E" w:rsidRDefault="007C4B3E" w:rsidP="007C4B3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Продолжится работа по информированию заказчиков об основных изменениях и новациях в сфере закупок.</w:t>
      </w:r>
    </w:p>
    <w:p w:rsidR="007C4B3E" w:rsidRDefault="007C4B3E" w:rsidP="007C4B3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Внедрение и применение указанных механизмов будет способствовать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p w:rsidR="007C4B3E" w:rsidRDefault="007C4B3E" w:rsidP="007C4B3E">
      <w:pPr>
        <w:autoSpaceDE w:val="0"/>
        <w:autoSpaceDN w:val="0"/>
        <w:spacing w:line="252" w:lineRule="auto"/>
        <w:ind w:firstLine="709"/>
        <w:jc w:val="both"/>
        <w:rPr>
          <w:sz w:val="28"/>
          <w:szCs w:val="28"/>
        </w:rPr>
      </w:pPr>
    </w:p>
    <w:p w:rsidR="00C0159B" w:rsidRPr="005A6D74" w:rsidRDefault="00C0159B" w:rsidP="007C4B3E">
      <w:pPr>
        <w:widowControl w:val="0"/>
        <w:autoSpaceDE w:val="0"/>
        <w:autoSpaceDN w:val="0"/>
        <w:spacing w:line="230" w:lineRule="auto"/>
        <w:ind w:firstLine="709"/>
        <w:jc w:val="both"/>
        <w:rPr>
          <w:color w:val="000000"/>
          <w:sz w:val="28"/>
          <w:szCs w:val="28"/>
        </w:rPr>
      </w:pPr>
    </w:p>
    <w:sectPr w:rsidR="00C0159B" w:rsidRPr="005A6D74" w:rsidSect="00856213">
      <w:footerReference w:type="even" r:id="rId6"/>
      <w:footerReference w:type="default" r:id="rId7"/>
      <w:pgSz w:w="11907" w:h="16840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6B3" w:rsidRDefault="00D266B3">
      <w:r>
        <w:separator/>
      </w:r>
    </w:p>
  </w:endnote>
  <w:endnote w:type="continuationSeparator" w:id="1">
    <w:p w:rsidR="00D266B3" w:rsidRDefault="00D26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A40" w:rsidRDefault="00A45F93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A1A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1A40" w:rsidRDefault="00EA1A4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A40" w:rsidRDefault="00A45F93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A1A4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91954">
      <w:rPr>
        <w:rStyle w:val="a8"/>
        <w:noProof/>
      </w:rPr>
      <w:t>8</w:t>
    </w:r>
    <w:r>
      <w:rPr>
        <w:rStyle w:val="a8"/>
      </w:rPr>
      <w:fldChar w:fldCharType="end"/>
    </w:r>
  </w:p>
  <w:p w:rsidR="00EA1A40" w:rsidRPr="000F4140" w:rsidRDefault="00EA1A40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6B3" w:rsidRDefault="00D266B3">
      <w:r>
        <w:separator/>
      </w:r>
    </w:p>
  </w:footnote>
  <w:footnote w:type="continuationSeparator" w:id="1">
    <w:p w:rsidR="00D266B3" w:rsidRDefault="00D266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1CF"/>
    <w:rsid w:val="00000B9B"/>
    <w:rsid w:val="00030DB6"/>
    <w:rsid w:val="00040378"/>
    <w:rsid w:val="00042413"/>
    <w:rsid w:val="00047AFC"/>
    <w:rsid w:val="00050C68"/>
    <w:rsid w:val="0005372C"/>
    <w:rsid w:val="00054D8B"/>
    <w:rsid w:val="000559D5"/>
    <w:rsid w:val="00060F3C"/>
    <w:rsid w:val="000808D6"/>
    <w:rsid w:val="00087063"/>
    <w:rsid w:val="000915A9"/>
    <w:rsid w:val="00091D48"/>
    <w:rsid w:val="000A726F"/>
    <w:rsid w:val="000B4002"/>
    <w:rsid w:val="000B66C7"/>
    <w:rsid w:val="000C1EA3"/>
    <w:rsid w:val="000C430D"/>
    <w:rsid w:val="000D4FA1"/>
    <w:rsid w:val="000F2B40"/>
    <w:rsid w:val="000F4140"/>
    <w:rsid w:val="000F544D"/>
    <w:rsid w:val="000F5B6A"/>
    <w:rsid w:val="00104E0D"/>
    <w:rsid w:val="0010504A"/>
    <w:rsid w:val="00106041"/>
    <w:rsid w:val="00116BFA"/>
    <w:rsid w:val="00123D31"/>
    <w:rsid w:val="00125DE3"/>
    <w:rsid w:val="001262EF"/>
    <w:rsid w:val="00145FD9"/>
    <w:rsid w:val="001469D3"/>
    <w:rsid w:val="00152DBB"/>
    <w:rsid w:val="00153B21"/>
    <w:rsid w:val="0015481A"/>
    <w:rsid w:val="00165D86"/>
    <w:rsid w:val="0016751C"/>
    <w:rsid w:val="00171689"/>
    <w:rsid w:val="001B2D1C"/>
    <w:rsid w:val="001B331B"/>
    <w:rsid w:val="001B3BFC"/>
    <w:rsid w:val="001C1D98"/>
    <w:rsid w:val="001C3744"/>
    <w:rsid w:val="001C610B"/>
    <w:rsid w:val="001D2690"/>
    <w:rsid w:val="001D2E59"/>
    <w:rsid w:val="001D3E28"/>
    <w:rsid w:val="001E4189"/>
    <w:rsid w:val="001F4BE3"/>
    <w:rsid w:val="001F6D02"/>
    <w:rsid w:val="002128DC"/>
    <w:rsid w:val="00220FE8"/>
    <w:rsid w:val="00235826"/>
    <w:rsid w:val="00236F34"/>
    <w:rsid w:val="002423B7"/>
    <w:rsid w:val="002504E8"/>
    <w:rsid w:val="00250CE3"/>
    <w:rsid w:val="00254382"/>
    <w:rsid w:val="0026142A"/>
    <w:rsid w:val="0026375A"/>
    <w:rsid w:val="0027031E"/>
    <w:rsid w:val="0028703B"/>
    <w:rsid w:val="002A2062"/>
    <w:rsid w:val="002A2376"/>
    <w:rsid w:val="002A31A1"/>
    <w:rsid w:val="002A31CD"/>
    <w:rsid w:val="002B42CA"/>
    <w:rsid w:val="002B6527"/>
    <w:rsid w:val="002C135C"/>
    <w:rsid w:val="002C236C"/>
    <w:rsid w:val="002C5E60"/>
    <w:rsid w:val="002D2AA6"/>
    <w:rsid w:val="002E056D"/>
    <w:rsid w:val="002E4254"/>
    <w:rsid w:val="002E59D2"/>
    <w:rsid w:val="002E65D5"/>
    <w:rsid w:val="002F63E3"/>
    <w:rsid w:val="002F74D7"/>
    <w:rsid w:val="003003C3"/>
    <w:rsid w:val="0030124B"/>
    <w:rsid w:val="003030D0"/>
    <w:rsid w:val="00304FDE"/>
    <w:rsid w:val="00305CE8"/>
    <w:rsid w:val="00307638"/>
    <w:rsid w:val="00313D3A"/>
    <w:rsid w:val="00324931"/>
    <w:rsid w:val="00340E35"/>
    <w:rsid w:val="00341FC1"/>
    <w:rsid w:val="00343007"/>
    <w:rsid w:val="00351DAB"/>
    <w:rsid w:val="00362EB9"/>
    <w:rsid w:val="0037040B"/>
    <w:rsid w:val="00370821"/>
    <w:rsid w:val="00376D89"/>
    <w:rsid w:val="003869D8"/>
    <w:rsid w:val="003921D8"/>
    <w:rsid w:val="003972C8"/>
    <w:rsid w:val="003B2193"/>
    <w:rsid w:val="003C2B42"/>
    <w:rsid w:val="003C622B"/>
    <w:rsid w:val="003D2964"/>
    <w:rsid w:val="003F0995"/>
    <w:rsid w:val="0040736F"/>
    <w:rsid w:val="00407B71"/>
    <w:rsid w:val="0041217D"/>
    <w:rsid w:val="00424167"/>
    <w:rsid w:val="00425061"/>
    <w:rsid w:val="0043686A"/>
    <w:rsid w:val="00437DAF"/>
    <w:rsid w:val="00441069"/>
    <w:rsid w:val="00444636"/>
    <w:rsid w:val="00453869"/>
    <w:rsid w:val="00455E29"/>
    <w:rsid w:val="0045789D"/>
    <w:rsid w:val="004711EC"/>
    <w:rsid w:val="00480BC7"/>
    <w:rsid w:val="004871AA"/>
    <w:rsid w:val="004B6A5C"/>
    <w:rsid w:val="004C4D8D"/>
    <w:rsid w:val="004C5CE0"/>
    <w:rsid w:val="004D447C"/>
    <w:rsid w:val="004E61CE"/>
    <w:rsid w:val="004E78FD"/>
    <w:rsid w:val="004F7011"/>
    <w:rsid w:val="00501DC1"/>
    <w:rsid w:val="00515D9C"/>
    <w:rsid w:val="0052485C"/>
    <w:rsid w:val="00531FBD"/>
    <w:rsid w:val="0053366A"/>
    <w:rsid w:val="00541D55"/>
    <w:rsid w:val="0057072D"/>
    <w:rsid w:val="00587BF6"/>
    <w:rsid w:val="00590C54"/>
    <w:rsid w:val="005940BD"/>
    <w:rsid w:val="005B14AD"/>
    <w:rsid w:val="005C5FF3"/>
    <w:rsid w:val="005E3049"/>
    <w:rsid w:val="005E40C3"/>
    <w:rsid w:val="005E7A1F"/>
    <w:rsid w:val="005F3861"/>
    <w:rsid w:val="005F41EB"/>
    <w:rsid w:val="005F7C7B"/>
    <w:rsid w:val="006016F1"/>
    <w:rsid w:val="00607423"/>
    <w:rsid w:val="006077BC"/>
    <w:rsid w:val="00611679"/>
    <w:rsid w:val="00613D7D"/>
    <w:rsid w:val="0061600B"/>
    <w:rsid w:val="00617ABF"/>
    <w:rsid w:val="0062628F"/>
    <w:rsid w:val="006479D5"/>
    <w:rsid w:val="006559BE"/>
    <w:rsid w:val="006564DB"/>
    <w:rsid w:val="00660EE3"/>
    <w:rsid w:val="00676B57"/>
    <w:rsid w:val="006836B2"/>
    <w:rsid w:val="00691094"/>
    <w:rsid w:val="00693B52"/>
    <w:rsid w:val="00696768"/>
    <w:rsid w:val="006A0217"/>
    <w:rsid w:val="006A1386"/>
    <w:rsid w:val="006D1F4F"/>
    <w:rsid w:val="006D2D57"/>
    <w:rsid w:val="006D44AE"/>
    <w:rsid w:val="006E0983"/>
    <w:rsid w:val="006F3970"/>
    <w:rsid w:val="00704FC4"/>
    <w:rsid w:val="007120F8"/>
    <w:rsid w:val="00715AEE"/>
    <w:rsid w:val="00716085"/>
    <w:rsid w:val="00716C7A"/>
    <w:rsid w:val="007219F0"/>
    <w:rsid w:val="00721D46"/>
    <w:rsid w:val="00726377"/>
    <w:rsid w:val="00767916"/>
    <w:rsid w:val="007730B1"/>
    <w:rsid w:val="007754F9"/>
    <w:rsid w:val="00782222"/>
    <w:rsid w:val="00787EF5"/>
    <w:rsid w:val="007905FD"/>
    <w:rsid w:val="007936ED"/>
    <w:rsid w:val="007A2AD9"/>
    <w:rsid w:val="007B2E0E"/>
    <w:rsid w:val="007B6388"/>
    <w:rsid w:val="007C0A5F"/>
    <w:rsid w:val="007C4B3E"/>
    <w:rsid w:val="007D71BF"/>
    <w:rsid w:val="007E01CE"/>
    <w:rsid w:val="007E2ACA"/>
    <w:rsid w:val="0080296C"/>
    <w:rsid w:val="00803F3C"/>
    <w:rsid w:val="00804CFE"/>
    <w:rsid w:val="008108D5"/>
    <w:rsid w:val="00811C94"/>
    <w:rsid w:val="00811CF1"/>
    <w:rsid w:val="008136A4"/>
    <w:rsid w:val="0081435C"/>
    <w:rsid w:val="008205D6"/>
    <w:rsid w:val="00822566"/>
    <w:rsid w:val="00832237"/>
    <w:rsid w:val="00836FF4"/>
    <w:rsid w:val="008438D7"/>
    <w:rsid w:val="00856213"/>
    <w:rsid w:val="00860E5A"/>
    <w:rsid w:val="00867AB6"/>
    <w:rsid w:val="00870F27"/>
    <w:rsid w:val="00881CB2"/>
    <w:rsid w:val="00890746"/>
    <w:rsid w:val="008A26EE"/>
    <w:rsid w:val="008A47C6"/>
    <w:rsid w:val="008A54D0"/>
    <w:rsid w:val="008B6AD3"/>
    <w:rsid w:val="00910044"/>
    <w:rsid w:val="00911817"/>
    <w:rsid w:val="009122B1"/>
    <w:rsid w:val="00913129"/>
    <w:rsid w:val="0091546D"/>
    <w:rsid w:val="009154F7"/>
    <w:rsid w:val="00917C70"/>
    <w:rsid w:val="009228DF"/>
    <w:rsid w:val="00924E84"/>
    <w:rsid w:val="0093549F"/>
    <w:rsid w:val="00947FCC"/>
    <w:rsid w:val="00985A10"/>
    <w:rsid w:val="00996296"/>
    <w:rsid w:val="009B377F"/>
    <w:rsid w:val="009B76BC"/>
    <w:rsid w:val="009B7C62"/>
    <w:rsid w:val="009F6543"/>
    <w:rsid w:val="00A061D7"/>
    <w:rsid w:val="00A13422"/>
    <w:rsid w:val="00A30E81"/>
    <w:rsid w:val="00A32657"/>
    <w:rsid w:val="00A34804"/>
    <w:rsid w:val="00A45F93"/>
    <w:rsid w:val="00A67B50"/>
    <w:rsid w:val="00A70354"/>
    <w:rsid w:val="00A769D2"/>
    <w:rsid w:val="00A82159"/>
    <w:rsid w:val="00A86F9D"/>
    <w:rsid w:val="00A941CF"/>
    <w:rsid w:val="00A9697D"/>
    <w:rsid w:val="00AA38A4"/>
    <w:rsid w:val="00AA5E8F"/>
    <w:rsid w:val="00AA7EA7"/>
    <w:rsid w:val="00AC4CF7"/>
    <w:rsid w:val="00AD3835"/>
    <w:rsid w:val="00AE2601"/>
    <w:rsid w:val="00AE6889"/>
    <w:rsid w:val="00B00796"/>
    <w:rsid w:val="00B06878"/>
    <w:rsid w:val="00B100EC"/>
    <w:rsid w:val="00B12E00"/>
    <w:rsid w:val="00B13B08"/>
    <w:rsid w:val="00B15BC1"/>
    <w:rsid w:val="00B1713C"/>
    <w:rsid w:val="00B21043"/>
    <w:rsid w:val="00B22F6A"/>
    <w:rsid w:val="00B31114"/>
    <w:rsid w:val="00B33044"/>
    <w:rsid w:val="00B33C25"/>
    <w:rsid w:val="00B35935"/>
    <w:rsid w:val="00B37E63"/>
    <w:rsid w:val="00B444A2"/>
    <w:rsid w:val="00B503AE"/>
    <w:rsid w:val="00B5193E"/>
    <w:rsid w:val="00B62CFB"/>
    <w:rsid w:val="00B72526"/>
    <w:rsid w:val="00B72D61"/>
    <w:rsid w:val="00B75F32"/>
    <w:rsid w:val="00B777B6"/>
    <w:rsid w:val="00B80C1F"/>
    <w:rsid w:val="00B8231A"/>
    <w:rsid w:val="00B86FE4"/>
    <w:rsid w:val="00B9341F"/>
    <w:rsid w:val="00B94C6F"/>
    <w:rsid w:val="00BB02CA"/>
    <w:rsid w:val="00BB55C0"/>
    <w:rsid w:val="00BB78B9"/>
    <w:rsid w:val="00BC0920"/>
    <w:rsid w:val="00BC3A44"/>
    <w:rsid w:val="00BC3EB1"/>
    <w:rsid w:val="00BD2C67"/>
    <w:rsid w:val="00BE4BC4"/>
    <w:rsid w:val="00BF2DFC"/>
    <w:rsid w:val="00BF39F0"/>
    <w:rsid w:val="00C0159B"/>
    <w:rsid w:val="00C0177C"/>
    <w:rsid w:val="00C11FDF"/>
    <w:rsid w:val="00C20CDC"/>
    <w:rsid w:val="00C46FA5"/>
    <w:rsid w:val="00C572C4"/>
    <w:rsid w:val="00C60C21"/>
    <w:rsid w:val="00C62568"/>
    <w:rsid w:val="00C731BB"/>
    <w:rsid w:val="00C77910"/>
    <w:rsid w:val="00C84A95"/>
    <w:rsid w:val="00CA151C"/>
    <w:rsid w:val="00CB1900"/>
    <w:rsid w:val="00CB343B"/>
    <w:rsid w:val="00CB43C1"/>
    <w:rsid w:val="00CD077D"/>
    <w:rsid w:val="00CD1455"/>
    <w:rsid w:val="00CD2514"/>
    <w:rsid w:val="00CD3BD6"/>
    <w:rsid w:val="00CD5EFF"/>
    <w:rsid w:val="00CD7EFB"/>
    <w:rsid w:val="00CE183F"/>
    <w:rsid w:val="00CE336E"/>
    <w:rsid w:val="00CE5183"/>
    <w:rsid w:val="00CE53A8"/>
    <w:rsid w:val="00CF3163"/>
    <w:rsid w:val="00CF746A"/>
    <w:rsid w:val="00D00358"/>
    <w:rsid w:val="00D1083D"/>
    <w:rsid w:val="00D13E83"/>
    <w:rsid w:val="00D266B3"/>
    <w:rsid w:val="00D35D1D"/>
    <w:rsid w:val="00D41792"/>
    <w:rsid w:val="00D5631B"/>
    <w:rsid w:val="00D611CF"/>
    <w:rsid w:val="00D73323"/>
    <w:rsid w:val="00D82D2A"/>
    <w:rsid w:val="00D83962"/>
    <w:rsid w:val="00D863EC"/>
    <w:rsid w:val="00D90CB6"/>
    <w:rsid w:val="00DB11FD"/>
    <w:rsid w:val="00DB4D6B"/>
    <w:rsid w:val="00DC2302"/>
    <w:rsid w:val="00DC2E0A"/>
    <w:rsid w:val="00DD0B05"/>
    <w:rsid w:val="00DD1E9B"/>
    <w:rsid w:val="00DE50C1"/>
    <w:rsid w:val="00DF5893"/>
    <w:rsid w:val="00E04378"/>
    <w:rsid w:val="00E1040F"/>
    <w:rsid w:val="00E138E0"/>
    <w:rsid w:val="00E13BE0"/>
    <w:rsid w:val="00E3132E"/>
    <w:rsid w:val="00E36EA0"/>
    <w:rsid w:val="00E44846"/>
    <w:rsid w:val="00E55107"/>
    <w:rsid w:val="00E56A0C"/>
    <w:rsid w:val="00E5727F"/>
    <w:rsid w:val="00E60B06"/>
    <w:rsid w:val="00E61F30"/>
    <w:rsid w:val="00E657E1"/>
    <w:rsid w:val="00E67DF0"/>
    <w:rsid w:val="00E7274C"/>
    <w:rsid w:val="00E74E00"/>
    <w:rsid w:val="00E75C57"/>
    <w:rsid w:val="00E76A4E"/>
    <w:rsid w:val="00E842C9"/>
    <w:rsid w:val="00E86F85"/>
    <w:rsid w:val="00E90FDC"/>
    <w:rsid w:val="00E91954"/>
    <w:rsid w:val="00E94998"/>
    <w:rsid w:val="00E9626F"/>
    <w:rsid w:val="00EA15FA"/>
    <w:rsid w:val="00EA1A40"/>
    <w:rsid w:val="00EA3E9F"/>
    <w:rsid w:val="00EA6160"/>
    <w:rsid w:val="00EB5588"/>
    <w:rsid w:val="00EC40AD"/>
    <w:rsid w:val="00EC74B8"/>
    <w:rsid w:val="00ED72D3"/>
    <w:rsid w:val="00EF29AB"/>
    <w:rsid w:val="00EF56AF"/>
    <w:rsid w:val="00F02C40"/>
    <w:rsid w:val="00F03A9C"/>
    <w:rsid w:val="00F10442"/>
    <w:rsid w:val="00F24917"/>
    <w:rsid w:val="00F30D40"/>
    <w:rsid w:val="00F32FA6"/>
    <w:rsid w:val="00F410DF"/>
    <w:rsid w:val="00F4764B"/>
    <w:rsid w:val="00F71AD9"/>
    <w:rsid w:val="00F8225E"/>
    <w:rsid w:val="00F86418"/>
    <w:rsid w:val="00F900B2"/>
    <w:rsid w:val="00F9297B"/>
    <w:rsid w:val="00F93427"/>
    <w:rsid w:val="00FA14C1"/>
    <w:rsid w:val="00FA6611"/>
    <w:rsid w:val="00FD350A"/>
    <w:rsid w:val="00FE01C5"/>
    <w:rsid w:val="00FE1855"/>
    <w:rsid w:val="00FE48F3"/>
    <w:rsid w:val="00FE64B9"/>
    <w:rsid w:val="00FF679E"/>
    <w:rsid w:val="00FF6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1CE"/>
  </w:style>
  <w:style w:type="paragraph" w:styleId="1">
    <w:name w:val="heading 1"/>
    <w:basedOn w:val="a"/>
    <w:next w:val="a"/>
    <w:qFormat/>
    <w:rsid w:val="007E0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01CE"/>
    <w:rPr>
      <w:sz w:val="28"/>
    </w:rPr>
  </w:style>
  <w:style w:type="paragraph" w:styleId="a4">
    <w:name w:val="Body Text Indent"/>
    <w:basedOn w:val="a"/>
    <w:rsid w:val="007E01C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E01CE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7E01CE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7E01C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E01CE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0F4140"/>
  </w:style>
  <w:style w:type="character" w:customStyle="1" w:styleId="ab">
    <w:name w:val="Подпись к картинке_"/>
    <w:basedOn w:val="a0"/>
    <w:link w:val="ac"/>
    <w:uiPriority w:val="99"/>
    <w:locked/>
    <w:rsid w:val="00305CE8"/>
    <w:rPr>
      <w:sz w:val="27"/>
      <w:szCs w:val="27"/>
      <w:shd w:val="clear" w:color="auto" w:fill="FFFFFF"/>
    </w:rPr>
  </w:style>
  <w:style w:type="paragraph" w:customStyle="1" w:styleId="ac">
    <w:name w:val="Подпись к картинке"/>
    <w:basedOn w:val="a"/>
    <w:link w:val="ab"/>
    <w:uiPriority w:val="99"/>
    <w:rsid w:val="00305CE8"/>
    <w:pPr>
      <w:shd w:val="clear" w:color="auto" w:fill="FFFFFF"/>
      <w:spacing w:line="321" w:lineRule="exact"/>
    </w:pPr>
    <w:rPr>
      <w:sz w:val="27"/>
      <w:szCs w:val="27"/>
    </w:rPr>
  </w:style>
  <w:style w:type="character" w:customStyle="1" w:styleId="ad">
    <w:name w:val="Абзац списка Знак"/>
    <w:aliases w:val="ПАРАГРАФ Знак,List Paragraph Знак,Абзац списка11 Знак"/>
    <w:link w:val="ae"/>
    <w:uiPriority w:val="34"/>
    <w:locked/>
    <w:rsid w:val="003F0995"/>
  </w:style>
  <w:style w:type="paragraph" w:styleId="ae">
    <w:name w:val="List Paragraph"/>
    <w:aliases w:val="ПАРАГРАФ,List Paragraph,Абзац списка11"/>
    <w:basedOn w:val="a"/>
    <w:link w:val="ad"/>
    <w:uiPriority w:val="34"/>
    <w:qFormat/>
    <w:rsid w:val="003F0995"/>
    <w:pPr>
      <w:ind w:left="720"/>
      <w:contextualSpacing/>
    </w:pPr>
  </w:style>
  <w:style w:type="character" w:customStyle="1" w:styleId="fontstyle01">
    <w:name w:val="fontstyle01"/>
    <w:rsid w:val="008225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D3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DD0B0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Знак1"/>
    <w:basedOn w:val="a"/>
    <w:autoRedefine/>
    <w:rsid w:val="00B06878"/>
    <w:pPr>
      <w:spacing w:after="160" w:line="240" w:lineRule="exact"/>
    </w:pPr>
    <w:rPr>
      <w:sz w:val="28"/>
      <w:lang w:val="en-US" w:eastAsia="en-US"/>
    </w:rPr>
  </w:style>
  <w:style w:type="character" w:customStyle="1" w:styleId="11">
    <w:name w:val="Заголовок №1_"/>
    <w:link w:val="12"/>
    <w:uiPriority w:val="99"/>
    <w:locked/>
    <w:rsid w:val="00716C7A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16C7A"/>
    <w:pPr>
      <w:shd w:val="clear" w:color="auto" w:fill="FFFFFF"/>
      <w:spacing w:line="322" w:lineRule="exact"/>
      <w:jc w:val="center"/>
      <w:outlineLvl w:val="0"/>
    </w:pPr>
    <w:rPr>
      <w:sz w:val="28"/>
      <w:szCs w:val="28"/>
    </w:rPr>
  </w:style>
  <w:style w:type="paragraph" w:customStyle="1" w:styleId="ConsPlusNormal">
    <w:name w:val="ConsPlusNormal"/>
    <w:link w:val="ConsPlusNormal0"/>
    <w:rsid w:val="00C0159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087063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0F4140"/>
  </w:style>
  <w:style w:type="character" w:customStyle="1" w:styleId="ab">
    <w:name w:val="Подпись к картинке_"/>
    <w:basedOn w:val="a0"/>
    <w:link w:val="ac"/>
    <w:uiPriority w:val="99"/>
    <w:locked/>
    <w:rsid w:val="00305CE8"/>
    <w:rPr>
      <w:sz w:val="27"/>
      <w:szCs w:val="27"/>
      <w:shd w:val="clear" w:color="auto" w:fill="FFFFFF"/>
    </w:rPr>
  </w:style>
  <w:style w:type="paragraph" w:customStyle="1" w:styleId="ac">
    <w:name w:val="Подпись к картинке"/>
    <w:basedOn w:val="a"/>
    <w:link w:val="ab"/>
    <w:uiPriority w:val="99"/>
    <w:rsid w:val="00305CE8"/>
    <w:pPr>
      <w:shd w:val="clear" w:color="auto" w:fill="FFFFFF"/>
      <w:spacing w:line="321" w:lineRule="exact"/>
    </w:pPr>
    <w:rPr>
      <w:sz w:val="27"/>
      <w:szCs w:val="27"/>
    </w:rPr>
  </w:style>
  <w:style w:type="character" w:customStyle="1" w:styleId="ad">
    <w:name w:val="Абзац списка Знак"/>
    <w:link w:val="ae"/>
    <w:uiPriority w:val="34"/>
    <w:locked/>
    <w:rsid w:val="003F0995"/>
  </w:style>
  <w:style w:type="paragraph" w:styleId="ae">
    <w:name w:val="List Paragraph"/>
    <w:basedOn w:val="a"/>
    <w:link w:val="ad"/>
    <w:uiPriority w:val="34"/>
    <w:qFormat/>
    <w:rsid w:val="003F0995"/>
    <w:pPr>
      <w:ind w:left="720"/>
      <w:contextualSpacing/>
    </w:pPr>
  </w:style>
  <w:style w:type="character" w:customStyle="1" w:styleId="fontstyle01">
    <w:name w:val="fontstyle01"/>
    <w:rsid w:val="008225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D3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DD0B0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Знак1"/>
    <w:basedOn w:val="a"/>
    <w:autoRedefine/>
    <w:rsid w:val="00B06878"/>
    <w:pPr>
      <w:spacing w:after="160" w:line="240" w:lineRule="exact"/>
    </w:pPr>
    <w:rPr>
      <w:sz w:val="28"/>
      <w:lang w:val="en-US" w:eastAsia="en-US"/>
    </w:rPr>
  </w:style>
  <w:style w:type="character" w:customStyle="1" w:styleId="11">
    <w:name w:val="Заголовок №1_"/>
    <w:link w:val="12"/>
    <w:uiPriority w:val="99"/>
    <w:locked/>
    <w:rsid w:val="00716C7A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16C7A"/>
    <w:pPr>
      <w:shd w:val="clear" w:color="auto" w:fill="FFFFFF"/>
      <w:spacing w:line="322" w:lineRule="exact"/>
      <w:jc w:val="center"/>
      <w:outlineLvl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1337</TotalTime>
  <Pages>10</Pages>
  <Words>3411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Пользователь</cp:lastModifiedBy>
  <cp:revision>146</cp:revision>
  <cp:lastPrinted>2023-11-15T10:53:00Z</cp:lastPrinted>
  <dcterms:created xsi:type="dcterms:W3CDTF">2017-09-20T07:43:00Z</dcterms:created>
  <dcterms:modified xsi:type="dcterms:W3CDTF">2023-11-15T11:03:00Z</dcterms:modified>
</cp:coreProperties>
</file>