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10"/>
        <w:gridCol w:w="6189"/>
        <w:gridCol w:w="1811"/>
      </w:tblGrid>
      <w:tr>
        <w:trPr>
          <w:trHeight w:val="1285" w:hRule="atLeast"/>
          <w:cantSplit w:val="true"/>
        </w:trPr>
        <w:tc>
          <w:tcPr>
            <w:tcW w:w="181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6350" distB="5080" distL="0" distR="0" simplePos="0" locked="0" layoutInCell="0" allowOverlap="1" relativeHeight="2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2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9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3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9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9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</w:t>
            </w:r>
            <w:r>
              <w:rPr>
                <w:b/>
                <w:bCs/>
                <w:szCs w:val="28"/>
              </w:rPr>
              <w:t>28</w:t>
            </w:r>
            <w:r>
              <w:rPr>
                <w:b/>
                <w:bCs/>
                <w:szCs w:val="28"/>
              </w:rPr>
              <w:t>»</w:t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августа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2"/>
              </w:rPr>
              <w:t>2023 г.</w:t>
            </w:r>
          </w:p>
        </w:tc>
      </w:tr>
      <w:tr>
        <w:trPr>
          <w:trHeight w:val="65" w:hRule="atLeast"/>
          <w:cantSplit w:val="true"/>
        </w:trPr>
        <w:tc>
          <w:tcPr>
            <w:tcW w:w="1810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89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«ДУБОВСКОЕ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1"/>
        <w:tabs>
          <w:tab w:val="clear" w:pos="4677"/>
          <w:tab w:val="left" w:pos="3420" w:leader="none"/>
        </w:tabs>
        <w:spacing w:lineRule="auto" w:line="240" w:before="120" w:after="0"/>
        <w:rPr>
          <w:rFonts w:ascii="Times New Roman" w:hAnsi="Times New Roman" w:cs="Times New Roman"/>
          <w:b w:val="false"/>
          <w:b w:val="false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kern w:val="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августа 2023 г.   № 71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с.Дубовское</w:t>
      </w:r>
    </w:p>
    <w:p>
      <w:pPr>
        <w:pStyle w:val="ConsPlusTitle"/>
        <w:widowControl/>
        <w:spacing w:lineRule="auto" w:line="240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spacing w:lineRule="auto" w:line="240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spacing w:lineRule="auto" w:line="240"/>
        <w:ind w:left="0" w:right="395" w:hanging="0"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«О внесении изменений в решение Собрания депутатов Дубовского</w:t>
      </w:r>
    </w:p>
    <w:p>
      <w:pPr>
        <w:pStyle w:val="Normal"/>
        <w:tabs>
          <w:tab w:val="clear" w:pos="708"/>
          <w:tab w:val="left" w:pos="7800" w:leader="none"/>
        </w:tabs>
        <w:spacing w:lineRule="auto" w:line="240"/>
        <w:ind w:left="0" w:right="39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от 30.12.2022 г. № 55 «</w:t>
      </w:r>
      <w:r>
        <w:rPr>
          <w:rFonts w:ascii="Times New Roman" w:hAnsi="Times New Roman"/>
          <w:sz w:val="28"/>
          <w:szCs w:val="28"/>
        </w:rPr>
        <w:t>О бюджете Дубовского сельского поселения Дубовского района на 2023 год  и на плановый период 2024 и 2025 годов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>
      <w:pPr>
        <w:pStyle w:val="ConsPlusTitle"/>
        <w:widowControl/>
        <w:spacing w:lineRule="auto" w:line="240"/>
        <w:ind w:left="0" w:right="395" w:firstLine="708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spacing w:lineRule="auto" w:line="240"/>
        <w:ind w:left="0" w:right="395" w:firstLine="708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spacing w:lineRule="auto" w:line="240"/>
        <w:ind w:left="0" w:right="-2"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</w:rPr>
        <w:t xml:space="preserve">1. Внести в Решение Собрания депутатов Дубовского сельского поселения от 30.12.2022 г. № 55 «О бюджете Дубовского сельского поселения  Дубовского района </w:t>
      </w:r>
      <w:r>
        <w:rPr>
          <w:rFonts w:cs="Times New Roman" w:ascii="Times New Roman" w:hAnsi="Times New Roman"/>
          <w:b w:val="false"/>
          <w:sz w:val="28"/>
          <w:szCs w:val="28"/>
        </w:rPr>
        <w:t>на 2023 год  и на плановый период 2024 и 2025 годов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» </w:t>
      </w:r>
      <w:r>
        <w:rPr>
          <w:rFonts w:cs="Times New Roman" w:ascii="Times New Roman" w:hAnsi="Times New Roman"/>
          <w:b w:val="false"/>
          <w:sz w:val="28"/>
        </w:rPr>
        <w:t>следующие изменения:</w:t>
      </w:r>
    </w:p>
    <w:p>
      <w:pPr>
        <w:pStyle w:val="ConsPlusTitle"/>
        <w:widowControl/>
        <w:spacing w:lineRule="auto" w:line="240"/>
        <w:ind w:left="0" w:right="395" w:firstLine="708"/>
        <w:jc w:val="both"/>
        <w:rPr>
          <w:rFonts w:ascii="Times New Roman" w:hAnsi="Times New Roman" w:cs="Times New Roman"/>
          <w:b w:val="false"/>
          <w:b w:val="false"/>
          <w:sz w:val="28"/>
        </w:rPr>
      </w:pPr>
      <w:r>
        <w:rPr>
          <w:rFonts w:cs="Times New Roman" w:ascii="Times New Roman" w:hAnsi="Times New Roman"/>
          <w:b w:val="false"/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autoSpaceDE w:val="false"/>
        <w:spacing w:lineRule="auto" w:line="240"/>
        <w:ind w:left="1069" w:right="395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>
      <w:pPr>
        <w:pStyle w:val="Normal"/>
        <w:autoSpaceDE w:val="false"/>
        <w:spacing w:lineRule="auto" w:line="240"/>
        <w:ind w:left="709" w:right="-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подпункте 1 цифры «23 136,9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«25 087,4»;</w:t>
      </w:r>
    </w:p>
    <w:p>
      <w:pPr>
        <w:pStyle w:val="Normal"/>
        <w:autoSpaceDE w:val="false"/>
        <w:spacing w:lineRule="auto" w:line="24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подпункте 2 цифры «24 403,4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«26 353,9»;</w:t>
      </w:r>
    </w:p>
    <w:p>
      <w:pPr>
        <w:pStyle w:val="Normal"/>
        <w:tabs>
          <w:tab w:val="clear" w:pos="708"/>
          <w:tab w:val="left" w:pos="360" w:leader="none"/>
        </w:tabs>
        <w:autoSpaceDE w:val="false"/>
        <w:spacing w:lineRule="auto" w:line="240"/>
        <w:ind w:left="0"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приложение 1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1 к настоящему решению.</w:t>
      </w:r>
    </w:p>
    <w:p>
      <w:pPr>
        <w:pStyle w:val="Normal"/>
        <w:tabs>
          <w:tab w:val="clear" w:pos="708"/>
          <w:tab w:val="left" w:pos="360" w:leader="none"/>
          <w:tab w:val="left" w:pos="709" w:leader="none"/>
        </w:tabs>
        <w:autoSpaceDE w:val="false"/>
        <w:spacing w:lineRule="auto" w:line="240"/>
        <w:ind w:left="0"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3) приложение 2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2 к настоящему решению.</w:t>
      </w:r>
    </w:p>
    <w:p>
      <w:pPr>
        <w:pStyle w:val="Normal"/>
        <w:autoSpaceDE w:val="false"/>
        <w:spacing w:lineRule="auto" w:line="240"/>
        <w:ind w:left="0" w:right="-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sz w:val="28"/>
          <w:szCs w:val="28"/>
        </w:rPr>
        <w:t xml:space="preserve">приложение 5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5 к настоящему решению.</w:t>
      </w:r>
    </w:p>
    <w:p>
      <w:pPr>
        <w:pStyle w:val="Normal"/>
        <w:autoSpaceDE w:val="false"/>
        <w:spacing w:lineRule="auto" w:line="240"/>
        <w:ind w:left="0"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Cs/>
          <w:sz w:val="28"/>
          <w:szCs w:val="28"/>
        </w:rPr>
        <w:t xml:space="preserve">приложение 6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6 к настоящему решению.</w:t>
      </w:r>
    </w:p>
    <w:p>
      <w:pPr>
        <w:pStyle w:val="Normal"/>
        <w:autoSpaceDE w:val="false"/>
        <w:spacing w:lineRule="auto" w:line="240"/>
        <w:ind w:left="0"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bCs/>
          <w:sz w:val="28"/>
          <w:szCs w:val="28"/>
        </w:rPr>
        <w:t xml:space="preserve">приложение 7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7 к настоящему решению.</w:t>
      </w:r>
    </w:p>
    <w:p>
      <w:pPr>
        <w:pStyle w:val="Normal"/>
        <w:autoSpaceDE w:val="false"/>
        <w:spacing w:lineRule="auto" w:line="24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8 изложить в следующей редакции:</w:t>
      </w:r>
    </w:p>
    <w:p>
      <w:pPr>
        <w:pStyle w:val="Normal"/>
        <w:autoSpaceDE w:val="false"/>
        <w:spacing w:lineRule="auto" w:line="240"/>
        <w:ind w:left="0"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цифры «674,4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«680,5»</w:t>
      </w:r>
    </w:p>
    <w:p>
      <w:pPr>
        <w:pStyle w:val="ConsPlusNormal1"/>
        <w:spacing w:lineRule="auto" w:line="240"/>
        <w:ind w:left="0" w:right="39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Normal"/>
        <w:spacing w:lineRule="auto" w:line="240"/>
        <w:ind w:left="0" w:right="39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39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-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Дубовского сельского поселения                                      И.А. Лысенко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«ДУБОВСКОЕ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1"/>
        <w:tabs>
          <w:tab w:val="clear" w:pos="4677"/>
          <w:tab w:val="left" w:pos="3420" w:leader="none"/>
        </w:tabs>
        <w:spacing w:lineRule="auto" w:line="240" w:before="120" w:after="0"/>
        <w:rPr>
          <w:rFonts w:ascii="Times New Roman" w:hAnsi="Times New Roman" w:cs="Times New Roman"/>
          <w:b w:val="false"/>
          <w:b w:val="false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kern w:val="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августа 2023 г.   № 72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с.Дубовское</w:t>
      </w:r>
    </w:p>
    <w:p>
      <w:pPr>
        <w:pStyle w:val="ConsPlusTitle"/>
        <w:widowControl/>
        <w:spacing w:lineRule="auto" w:line="240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Style29"/>
        <w:spacing w:lineRule="auto" w:line="240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(в редакции от 10.01.2023г. № 6п), и в целях приведения нормативных правовых актов</w:t>
      </w:r>
      <w:r>
        <w:rPr>
          <w:rFonts w:ascii="Times New Roman" w:hAnsi="Times New Roman"/>
          <w:kern w:val="2"/>
          <w:sz w:val="28"/>
          <w:szCs w:val="28"/>
        </w:rPr>
        <w:t xml:space="preserve"> Собрания депутатов Дубовского сельского поселения  в соответствие с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законодательством, Собрание депутатов Дубовского сельского поселения </w:t>
      </w:r>
    </w:p>
    <w:p>
      <w:pPr>
        <w:pStyle w:val="Style29"/>
        <w:spacing w:lineRule="auto" w:line="240" w:before="0" w:after="0"/>
        <w:ind w:left="0"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9"/>
        <w:spacing w:lineRule="auto" w:line="240" w:before="0" w:after="0"/>
        <w:ind w:left="0"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>
      <w:pPr>
        <w:pStyle w:val="Style29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Внести в решение Собрания депутатов Дубовского сельского по от 04.04.2011г. № 148 «</w:t>
      </w:r>
      <w:r>
        <w:rPr>
          <w:rFonts w:ascii="Times New Roman" w:hAnsi="Times New Roman"/>
          <w:bCs/>
          <w:sz w:val="28"/>
          <w:szCs w:val="28"/>
          <w:lang w:eastAsia="zxx" w:bidi="zxx"/>
        </w:rPr>
        <w:t>О денежном содержании муниципальных служащих Дубовского сельского поселения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>
      <w:pPr>
        <w:pStyle w:val="Style29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в подпункте 7 пункта 19 цифры «2,4» заменить словами «не более 12». </w:t>
      </w:r>
    </w:p>
    <w:p>
      <w:pPr>
        <w:pStyle w:val="Style29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01.01.2023 года</w:t>
      </w:r>
      <w:r>
        <w:rPr>
          <w:rFonts w:ascii="Times New Roman" w:hAnsi="Times New Roman"/>
          <w:color w:val="7030A0"/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исполнением настоящего решения возложить на начальника сектора экономики и финансов.</w:t>
      </w:r>
    </w:p>
    <w:p>
      <w:pPr>
        <w:pStyle w:val="Normal"/>
        <w:spacing w:lineRule="auto" w:line="240"/>
        <w:ind w:left="0" w:right="39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39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-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Дубовского сельского поселения                                      И.А. Лысенко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8"/>
        <w:bidi w:val="0"/>
        <w:spacing w:lineRule="auto" w:line="240" w:before="24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Style28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ОБРАЗОВАНИЕ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«ДУБОВСКОЕ СЕЛЬСКОЕ ПОСЕЛЕНИЕ»  </w:t>
      </w:r>
    </w:p>
    <w:p>
      <w:pPr>
        <w:pStyle w:val="Style28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ДУБОВСКОГО СЕЛЬСКОГО ПОСЕЛЕНИЯ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numPr>
          <w:ilvl w:val="1"/>
          <w:numId w:val="1"/>
        </w:numPr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sz w:val="28"/>
          <w:szCs w:val="28"/>
        </w:rPr>
        <w:t>ПОСТАНОВЛЕНИЕ № 206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01 августа 2023 г.                                                                   с. Дубовское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eastAsia="Lucida Sans Unicode" w:ascii="Times New Roman" w:hAnsi="Times New Roman"/>
          <w:sz w:val="28"/>
          <w:szCs w:val="28"/>
        </w:rPr>
        <w:t xml:space="preserve">Об увеличении (индексации) должностных окладов, </w:t>
      </w:r>
    </w:p>
    <w:p>
      <w:pPr>
        <w:pStyle w:val="Normal"/>
        <w:widowControl w:val="false"/>
        <w:suppressAutoHyphens w:val="true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>ставок заработной платы работников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Администрации Дубовского сельского поселения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ahoma"/>
          <w:b/>
          <w:b/>
          <w:sz w:val="28"/>
          <w:szCs w:val="28"/>
          <w:lang w:bidi="zxx"/>
        </w:rPr>
      </w:pPr>
      <w:r>
        <w:rPr>
          <w:rFonts w:cs="Tahoma" w:ascii="Times New Roman" w:hAnsi="Times New Roman"/>
          <w:b/>
          <w:sz w:val="28"/>
          <w:szCs w:val="28"/>
          <w:lang w:bidi="zxx"/>
        </w:rPr>
      </w:r>
    </w:p>
    <w:p>
      <w:pPr>
        <w:pStyle w:val="Normal"/>
        <w:tabs>
          <w:tab w:val="clear" w:pos="708"/>
          <w:tab w:val="left" w:pos="7800" w:leader="none"/>
        </w:tabs>
        <w:bidi w:val="0"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 соответствии с решением Собрания депутатов Дубовского сельского поселения от 07.04.2011 г. № 148 «</w:t>
      </w:r>
      <w:r>
        <w:rPr>
          <w:rFonts w:ascii="Times New Roman" w:hAnsi="Times New Roman"/>
          <w:bCs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rFonts w:ascii="Times New Roman" w:hAnsi="Times New Roman"/>
          <w:bCs/>
          <w:sz w:val="28"/>
          <w:szCs w:val="28"/>
          <w:lang w:bidi="zxx"/>
        </w:rPr>
        <w:t xml:space="preserve">», пунктом 12 решения </w:t>
      </w:r>
      <w:r>
        <w:rPr>
          <w:rFonts w:ascii="Times New Roman" w:hAnsi="Times New Roman"/>
          <w:sz w:val="28"/>
          <w:szCs w:val="28"/>
        </w:rPr>
        <w:t>Собрания депутатов Дубовского сельского поселения от 30.12.2022 г. № 55 «О бюджете Дубовского сельского поселения Дубовского района на 2023 год  и на плановый период 2024 и 2025 годов»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zxx"/>
        </w:rPr>
        <w:t>Администрация Дубовского сельского поселения постановляет: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Увеличить с 1 октября 2023 г. в 1,055 раза размеры должностных окладов руководителей, служащих, специалистов и обслуживающего персонала Администрации Дубовского сельского поселения, а также ставок заработной платы сотрудников и обслуживающего персонала  муниципальных учреждений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Дубовского сельского поселения</w:t>
      </w:r>
      <w:r>
        <w:rPr>
          <w:rFonts w:cs="Times New Roman" w:ascii="Times New Roman" w:hAnsi="Times New Roman"/>
          <w:b w:val="false"/>
          <w:sz w:val="28"/>
          <w:szCs w:val="28"/>
          <w:lang w:bidi="zxx"/>
        </w:rPr>
        <w:t>.</w:t>
      </w:r>
    </w:p>
    <w:p>
      <w:pPr>
        <w:pStyle w:val="Normal"/>
        <w:shd w:val="clear" w:fill="FFFFFF"/>
        <w:tabs>
          <w:tab w:val="clear" w:pos="708"/>
          <w:tab w:val="left" w:pos="962" w:leader="none"/>
          <w:tab w:val="left" w:pos="9639" w:leader="none"/>
          <w:tab w:val="left" w:pos="9781" w:leader="none"/>
        </w:tabs>
        <w:bidi w:val="0"/>
        <w:spacing w:lineRule="auto" w:line="240" w:before="2" w:after="0"/>
        <w:ind w:right="-20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eastAsia="Lucida Sans Unicode" w:ascii="Times New Roman" w:hAnsi="Times New Roman"/>
          <w:sz w:val="28"/>
          <w:szCs w:val="28"/>
        </w:rPr>
        <w:t xml:space="preserve"> Сектору экономики и финансов</w:t>
      </w:r>
      <w:r>
        <w:rPr>
          <w:rFonts w:ascii="Times New Roman" w:hAnsi="Times New Roman"/>
          <w:sz w:val="28"/>
          <w:szCs w:val="28"/>
          <w:lang w:bidi="zxx"/>
        </w:rPr>
        <w:t xml:space="preserve"> Администрации Дубовского</w:t>
      </w:r>
      <w:r>
        <w:rPr>
          <w:rFonts w:eastAsia="Lucida Sans Unicode"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bidi="zxx"/>
        </w:rPr>
        <w:t xml:space="preserve"> производить финансирование расходов в пределах средств, предусмотренных на эти цели в бюджете Дубовского</w:t>
      </w:r>
      <w:r>
        <w:rPr>
          <w:rFonts w:eastAsia="Lucida Sans Unicode"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bidi="zxx"/>
        </w:rPr>
        <w:t xml:space="preserve"> на 2023 год и на плановый период 2024 и 2025 годов.</w:t>
      </w:r>
    </w:p>
    <w:p>
      <w:pPr>
        <w:pStyle w:val="Normal"/>
        <w:bidi w:val="0"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eastAsia="Lucida Sans Unicode" w:ascii="Times New Roman" w:hAnsi="Times New Roman"/>
          <w:sz w:val="28"/>
          <w:szCs w:val="28"/>
        </w:rPr>
        <w:t xml:space="preserve">3. Постановление вступает в силу после его официального опубликования и распространяется на правоотношения, возникшие с 01.10.2023 г. </w:t>
      </w:r>
    </w:p>
    <w:p>
      <w:pPr>
        <w:pStyle w:val="ConsPlusNormal1"/>
        <w:widowControl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</w:rPr>
        <w:t>4.</w:t>
      </w:r>
      <w:r>
        <w:rPr>
          <w:rFonts w:eastAsia="Lucida Sans Unicode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постановления возложить на начальника сектора экономики и финансов.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  <w:lang w:eastAsia="zxx"/>
        </w:rPr>
      </w:pPr>
      <w:r>
        <w:rPr>
          <w:rFonts w:cs="Times New Roman" w:ascii="Times New Roman" w:hAnsi="Times New Roman"/>
          <w:sz w:val="28"/>
          <w:szCs w:val="28"/>
          <w:lang w:eastAsia="zxx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Дубовского</w:t>
      </w:r>
      <w:r>
        <w:rPr>
          <w:rFonts w:eastAsia="Lucida Sans Unicode"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Н.С. Лавренова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«ДУБОВСКИЙ РАЙОН»</w:t>
        <w:br/>
        <w:t>АДМИНИСТРАЦИЯ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ДУБОВСКОГО СЕЛЬСКОГО ПОСЕЛЕНИЯ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43"/>
        <w:spacing w:lineRule="auto" w:line="24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ПОСТАНОВЛЕНИЕ  №210</w:t>
      </w:r>
    </w:p>
    <w:p>
      <w:pPr>
        <w:pStyle w:val="Style43"/>
        <w:spacing w:lineRule="auto" w:line="24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"02 " августа  2023 г.                                                               с. Дубовское</w:t>
      </w:r>
    </w:p>
    <w:p>
      <w:pPr>
        <w:pStyle w:val="Style43"/>
        <w:spacing w:lineRule="auto" w:line="24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муниципального  недвижимого имущества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праве оперативного управления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Решения Собрания депутатов Дубовского сельского поселения от 13.07.2023г № 68,  Администрация Дубовского сельского поселения, 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47"/>
        <w:spacing w:lineRule="auto" w:line="240"/>
        <w:ind w:left="36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 Закрепить на праве оперативного управления недвижимое имущество за Администрацией Дубовского сельского поселения, указанное в приложении к настоящему постановлению. </w:t>
      </w:r>
    </w:p>
    <w:p>
      <w:pPr>
        <w:pStyle w:val="Style47"/>
        <w:spacing w:lineRule="auto" w:line="240"/>
        <w:ind w:left="36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Специалисту по вопросам имущественных и земельных отношений Администрации Дубовского сельского поселения</w:t>
      </w:r>
    </w:p>
    <w:p>
      <w:pPr>
        <w:pStyle w:val="Style47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2.1.Подготовить акты о  приеме  –  передачи  указанных объектов и внести   соответствующие   поправки     в   реестр    муниципального    имущества. </w:t>
      </w:r>
    </w:p>
    <w:p>
      <w:pPr>
        <w:pStyle w:val="Style47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2.2.После  подписания   актов   приема  -   передачи   указанных   объектов       обеспечить   регистрацию   права   оперативного управления в органах    Росреестра.  </w:t>
      </w:r>
    </w:p>
    <w:p>
      <w:pPr>
        <w:pStyle w:val="Style47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на ведущего специалиста по вопросам имущественных и земельных отношений. </w:t>
      </w:r>
    </w:p>
    <w:p>
      <w:pPr>
        <w:pStyle w:val="Normal"/>
        <w:spacing w:lineRule="auto" w:line="240"/>
        <w:jc w:val="both"/>
        <w:rPr>
          <w:rFonts w:ascii="Times New Roman" w:hAnsi="Times New Roman" w:eastAsia="TimesNewRomanPSMT;MS Mincho" w:cs="Times New Roman"/>
          <w:sz w:val="28"/>
          <w:szCs w:val="28"/>
        </w:rPr>
      </w:pPr>
      <w:r>
        <w:rPr>
          <w:rFonts w:eastAsia="TimesNewRomanPSMT;MS Mincho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NewRomanPSMT;MS Mincho" w:cs="Times New Roman"/>
          <w:sz w:val="28"/>
          <w:szCs w:val="28"/>
          <w:highlight w:val="yellow"/>
        </w:rPr>
      </w:pPr>
      <w:r>
        <w:rPr>
          <w:rFonts w:eastAsia="TimesNewRomanPSMT;MS Mincho"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                                         Н.С. Лавренова</w:t>
      </w:r>
    </w:p>
    <w:p>
      <w:pPr>
        <w:pStyle w:val="Normal"/>
        <w:shd w:fill="FFFFFF" w:val="clear"/>
        <w:spacing w:lineRule="auto" w:line="240" w:before="10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приложение </w:t>
      </w:r>
    </w:p>
    <w:p>
      <w:pPr>
        <w:pStyle w:val="Normal"/>
        <w:shd w:fill="FFFFFF" w:val="clear"/>
        <w:spacing w:lineRule="auto" w:line="240" w:before="100" w:after="0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 постановлению администрации</w:t>
      </w:r>
    </w:p>
    <w:p>
      <w:pPr>
        <w:pStyle w:val="Normal"/>
        <w:shd w:fill="FFFFFF" w:val="clear"/>
        <w:spacing w:lineRule="auto" w:line="240" w:before="100" w:after="0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Дубовского сельского поселения</w:t>
      </w:r>
    </w:p>
    <w:p>
      <w:pPr>
        <w:pStyle w:val="Normal"/>
        <w:shd w:fill="FFFFFF" w:val="clear"/>
        <w:spacing w:lineRule="auto" w:line="240" w:before="100" w:after="100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от   « 02 » августа  2023 г.№210</w:t>
      </w:r>
    </w:p>
    <w:p>
      <w:pPr>
        <w:pStyle w:val="Normal"/>
        <w:spacing w:lineRule="auto" w:line="240"/>
        <w:ind w:left="0" w:right="0" w:firstLine="838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Normal"/>
        <w:spacing w:lineRule="auto" w:line="240"/>
        <w:ind w:left="0" w:right="0" w:firstLine="8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ind w:left="0" w:right="0" w:firstLine="838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</w:r>
    </w:p>
    <w:p>
      <w:pPr>
        <w:pStyle w:val="Normal"/>
        <w:shd w:fill="FFFFFF" w:val="clear"/>
        <w:spacing w:lineRule="auto" w:line="240" w:before="100" w:after="10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Перечень имущества, передаваемого в оперативное управление  Администрации Дубовского сельского поселения.</w:t>
      </w:r>
    </w:p>
    <w:p>
      <w:pPr>
        <w:pStyle w:val="Normal"/>
        <w:shd w:fill="FFFFFF" w:val="clear"/>
        <w:spacing w:lineRule="auto" w:line="240" w:before="100" w:after="1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10349" w:type="dxa"/>
        <w:jc w:val="left"/>
        <w:tblInd w:w="-4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985"/>
        <w:gridCol w:w="2551"/>
        <w:gridCol w:w="2410"/>
        <w:gridCol w:w="1417"/>
        <w:gridCol w:w="1418"/>
      </w:tblGrid>
      <w:tr>
        <w:trPr>
          <w:trHeight w:val="1004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ind w:left="-101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 кв.м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Нежилые помещения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область, Дубовский район, с. Дубовское пер. Восстания 19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61:09:0110926:83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235,1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1067694,6</w:t>
            </w:r>
          </w:p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cs="Calibri" w:ascii="Times New Roman" w:hAnsi="Times New Roman"/>
                <w:sz w:val="28"/>
                <w:szCs w:val="28"/>
              </w:rPr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Нежилые помещения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область, Дубовский район, с. Дубовское пер. Восстания 19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61:09:0110926:108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579488,9</w:t>
            </w:r>
          </w:p>
        </w:tc>
      </w:tr>
    </w:tbl>
    <w:p>
      <w:pPr>
        <w:pStyle w:val="Normal"/>
        <w:shd w:fill="FFFFFF" w:val="clear"/>
        <w:spacing w:lineRule="auto" w:line="240" w:before="100" w:after="10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>
      <w:pPr>
        <w:pStyle w:val="Normal"/>
        <w:spacing w:lineRule="auto" w:line="24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РОСТОВСКАЯ ОБЛАСТЬ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МУНИЦИПАЛЬНОЕ ОБРАЗОВАНИЕ «ДУБОВСКИЙ РАЙОН»</w:t>
        <w:br/>
        <w:t>АДМИНИСТРАЦИЯ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ДУБОВСКОГО СЕЛЬСКОГО ПОСЕЛЕНИЯ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ПОСТАНОВЛЕНИЕ№211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«03 »    августа  2023                                                        с. Дубовское</w:t>
      </w:r>
    </w:p>
    <w:p>
      <w:pPr>
        <w:pStyle w:val="Normal"/>
        <w:suppressAutoHyphens w:val="true"/>
        <w:spacing w:lineRule="auto" w:line="240"/>
        <w:ind w:left="0" w:right="0" w:hanging="0"/>
        <w:jc w:val="right"/>
        <w:rPr>
          <w:rFonts w:ascii="Times New Roman" w:hAnsi="Times New Roman" w:eastAsia="SimSun;宋体" w:cs="Times New Roman"/>
          <w:b/>
          <w:b/>
          <w:color w:val="FF3333"/>
          <w:kern w:val="2"/>
          <w:sz w:val="28"/>
          <w:szCs w:val="28"/>
        </w:rPr>
      </w:pPr>
      <w:r>
        <w:rPr>
          <w:rFonts w:eastAsia="SimSun;宋体" w:cs="Times New Roman" w:ascii="Times New Roman" w:hAnsi="Times New Roman"/>
          <w:b/>
          <w:color w:val="FF3333"/>
          <w:kern w:val="2"/>
          <w:sz w:val="28"/>
          <w:szCs w:val="28"/>
        </w:rPr>
      </w:r>
    </w:p>
    <w:p>
      <w:pPr>
        <w:pStyle w:val="1"/>
        <w:spacing w:lineRule="auto" w:line="240"/>
        <w:rPr>
          <w:rFonts w:ascii="Times New Roman" w:hAnsi="Times New Roman" w:eastAsia="SimSun;宋体" w:cs="Times New Roman"/>
          <w:b w:val="false"/>
          <w:b w:val="false"/>
          <w:color w:val="FF3333"/>
          <w:kern w:val="2"/>
          <w:sz w:val="28"/>
          <w:szCs w:val="28"/>
        </w:rPr>
      </w:pPr>
      <w:r>
        <w:rPr>
          <w:rFonts w:eastAsia="SimSun;宋体" w:cs="Times New Roman" w:ascii="Times New Roman" w:hAnsi="Times New Roman"/>
          <w:b w:val="false"/>
          <w:color w:val="FF3333"/>
          <w:kern w:val="2"/>
          <w:sz w:val="28"/>
          <w:szCs w:val="28"/>
        </w:rPr>
      </w:r>
    </w:p>
    <w:p>
      <w:pPr>
        <w:pStyle w:val="1"/>
        <w:spacing w:lineRule="auto" w:line="240"/>
        <w:rPr/>
      </w:pPr>
      <w:r>
        <w:rPr>
          <w:rStyle w:val="Style25"/>
          <w:rFonts w:cs="Times New Roman" w:ascii="Times New Roman" w:hAnsi="Times New Roman"/>
          <w:b/>
          <w:bCs/>
          <w:color w:val="000000"/>
          <w:sz w:val="28"/>
          <w:szCs w:val="28"/>
        </w:rPr>
        <w:t>_"Об утверждении Порядка осуществления контроля за использованием по назначению и сохранностью муниципального имущества закрепленного за муниципальными учреждениями, имущества, переданного в пользование юридическим и физическим лицам Дубовского сельского поселения</w:t>
      </w:r>
      <w:r>
        <w:rPr>
          <w:rStyle w:val="Style25"/>
          <w:rFonts w:ascii="Times New Roman" w:hAnsi="Times New Roman"/>
          <w:b/>
          <w:bCs/>
          <w:color w:val="000000"/>
          <w:sz w:val="28"/>
          <w:szCs w:val="28"/>
        </w:rPr>
        <w:t>"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284" w:right="0" w:firstLine="720"/>
        <w:rPr/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Style w:val="Style25"/>
          <w:rFonts w:ascii="Times New Roman" w:hAnsi="Times New Roman"/>
          <w:color w:val="000000"/>
          <w:sz w:val="28"/>
          <w:szCs w:val="28"/>
        </w:rPr>
        <w:t>статьей 1</w:t>
      </w:r>
      <w:r>
        <w:rPr>
          <w:rFonts w:ascii="Times New Roman" w:hAnsi="Times New Roman"/>
          <w:sz w:val="28"/>
          <w:szCs w:val="28"/>
        </w:rPr>
        <w:t xml:space="preserve">4 Федерального закона от 06.10.2003 N 131-ФЗ "Об общих принципах организации местного самоуправления в Российской Федерации", решением Собрания депутатов Дубовского сельского поселения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от 28.02.2006 года № 24 «Об утверждении порядка управления и распоряжения имуществом, находящимся в муниципальной собственности Дубовского сельского поселения»</w:t>
      </w:r>
    </w:p>
    <w:p>
      <w:pPr>
        <w:pStyle w:val="Normal"/>
        <w:spacing w:lineRule="auto" w:line="240"/>
        <w:rPr/>
      </w:pPr>
      <w:bookmarkStart w:id="1" w:name="sub_1"/>
      <w:bookmarkEnd w:id="1"/>
      <w:r>
        <w:rPr>
          <w:rFonts w:ascii="Times New Roman" w:hAnsi="Times New Roman"/>
          <w:sz w:val="28"/>
          <w:szCs w:val="28"/>
        </w:rPr>
        <w:t xml:space="preserve">1. Утвердить Порядок осуществления контроля за использованием по назначению и сохранностью муниципального имущества закрепленного за муниципальными учреждениями, имущества, переданного в пользование юридическим и физическим лицам Дубовского сельского поселения согласно </w:t>
      </w:r>
      <w:r>
        <w:rPr>
          <w:rStyle w:val="Style25"/>
          <w:rFonts w:ascii="Times New Roman" w:hAnsi="Times New Roman"/>
          <w:color w:val="000000"/>
          <w:sz w:val="28"/>
          <w:szCs w:val="28"/>
        </w:rPr>
        <w:t>приложению N 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>
      <w:pPr>
        <w:pStyle w:val="Style41"/>
        <w:spacing w:lineRule="auto" w:line="240"/>
        <w:rPr>
          <w:rFonts w:ascii="Times New Roman" w:hAnsi="Times New Roman"/>
        </w:rPr>
      </w:pPr>
      <w:r>
        <w:rPr>
          <w:rFonts w:eastAsia="Times New Roman CYR"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2. Настоящее постановление вступает в силу с даты его подписания и подлежит размещению на официальном сайте Администрации Дубовского сельского поселения в сети Интернет.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left="0" w:right="0"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 Контроль за выполнением настоящего постановления  возложить на ведущего специалиста по вопросам имущественных и земельных отношений.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2" w:name="sub_1"/>
      <w:bookmarkEnd w:id="2"/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                                     Н.С. Лавренова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5"/>
        <w:gridCol w:w="3119"/>
      </w:tblGrid>
      <w:tr>
        <w:trPr/>
        <w:tc>
          <w:tcPr>
            <w:tcW w:w="6235" w:type="dxa"/>
            <w:tcBorders/>
          </w:tcPr>
          <w:p>
            <w:pPr>
              <w:pStyle w:val="Style41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41"/>
              <w:spacing w:lineRule="auto" w:line="240"/>
              <w:rPr>
                <w:rFonts w:ascii="Times New Roman" w:hAnsi="Times New Roman" w:eastAsia="Times New Roman CYR"/>
                <w:sz w:val="28"/>
                <w:szCs w:val="28"/>
              </w:rPr>
            </w:pPr>
            <w:r>
              <w:rPr>
                <w:rFonts w:eastAsia="Times New Roman CYR"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119" w:type="dxa"/>
            <w:tcBorders/>
          </w:tcPr>
          <w:p>
            <w:pPr>
              <w:pStyle w:val="Style40"/>
              <w:snapToGrid w:val="false"/>
              <w:spacing w:lineRule="auto" w:line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/>
      </w:pPr>
      <w:bookmarkStart w:id="3" w:name="sub_1000"/>
      <w:bookmarkEnd w:id="3"/>
      <w:r>
        <w:rPr>
          <w:rStyle w:val="Style24"/>
          <w:rFonts w:cs="Times New Roman" w:ascii="Times New Roman" w:hAnsi="Times New Roman"/>
          <w:color w:val="000000"/>
          <w:sz w:val="28"/>
          <w:szCs w:val="28"/>
        </w:rPr>
        <w:t>Приложение N 1</w:t>
        <w:br/>
        <w:t>к</w:t>
      </w:r>
      <w:r>
        <w:rPr>
          <w:rStyle w:val="Style24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25"/>
          <w:rFonts w:cs="Times New Roman" w:ascii="Times New Roman" w:hAnsi="Times New Roman"/>
          <w:b/>
          <w:color w:val="000000"/>
          <w:sz w:val="28"/>
          <w:szCs w:val="28"/>
        </w:rPr>
        <w:t>постановлению</w:t>
      </w:r>
      <w:r>
        <w:rPr>
          <w:rStyle w:val="Style24"/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/>
        <w:jc w:val="right"/>
        <w:rPr/>
      </w:pPr>
      <w:r>
        <w:rPr>
          <w:rStyle w:val="Style24"/>
          <w:rFonts w:cs="Times New Roman" w:ascii="Times New Roman" w:hAnsi="Times New Roman"/>
          <w:color w:val="000000"/>
          <w:sz w:val="28"/>
          <w:szCs w:val="28"/>
        </w:rPr>
        <w:t>Администрации Дубовского сельского поселения</w:t>
        <w:br/>
        <w:t>от 03 августа2023 г.№211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4" w:name="sub_1000"/>
      <w:bookmarkStart w:id="5" w:name="sub_1000"/>
      <w:bookmarkEnd w:id="5"/>
    </w:p>
    <w:p>
      <w:pPr>
        <w:pStyle w:val="1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  <w:br/>
        <w:t>осуществления контроля за использованием по назначению и сохранностью муниципального имущества закрепленного за муниципальными учреждениями, имущества, переданного в пользование юридическим и физическим лицам Дубовского сельского поселения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rPr>
          <w:rFonts w:ascii="Times New Roman" w:hAnsi="Times New Roman"/>
          <w:sz w:val="28"/>
          <w:szCs w:val="28"/>
        </w:rPr>
      </w:pPr>
      <w:bookmarkStart w:id="6" w:name="sub_100"/>
      <w:bookmarkEnd w:id="6"/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7" w:name="sub_100"/>
      <w:bookmarkStart w:id="8" w:name="sub_100"/>
      <w:bookmarkEnd w:id="8"/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9" w:name="sub_11"/>
      <w:bookmarkEnd w:id="9"/>
      <w:r>
        <w:rPr>
          <w:rFonts w:ascii="Times New Roman" w:hAnsi="Times New Roman"/>
          <w:sz w:val="28"/>
          <w:szCs w:val="28"/>
        </w:rPr>
        <w:t>1.1. Настоящий порядок осуществления контроля за использованием по назначению и сохранностью муниципального имущества закрепленного за муниципальными учреждениями, имущества, переданного в пользование юридическим и физическим лицам Дубовского сельского поселения (далее - Порядок), устанавливает основные правила, процедуры и требования, которые необходимо выполнять в процессе проведения мероприятий по контролю за использованием объектов муниципальной собственности Дубовского сельского поселения, оформления, утверждения и реализации материалов проверок.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0" w:name="sub_11"/>
      <w:bookmarkStart w:id="11" w:name="sub_11"/>
      <w:bookmarkEnd w:id="11"/>
    </w:p>
    <w:p>
      <w:pPr>
        <w:pStyle w:val="1"/>
        <w:spacing w:lineRule="auto" w:line="240"/>
        <w:rPr>
          <w:rFonts w:ascii="Times New Roman" w:hAnsi="Times New Roman"/>
          <w:sz w:val="28"/>
          <w:szCs w:val="28"/>
        </w:rPr>
      </w:pPr>
      <w:bookmarkStart w:id="12" w:name="sub_200"/>
      <w:bookmarkEnd w:id="12"/>
      <w:r>
        <w:rPr>
          <w:rFonts w:ascii="Times New Roman" w:hAnsi="Times New Roman"/>
          <w:sz w:val="28"/>
          <w:szCs w:val="28"/>
        </w:rPr>
        <w:t>2. Объект, предмет, цель и задачи проверки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3" w:name="sub_200"/>
      <w:bookmarkStart w:id="14" w:name="sub_200"/>
      <w:bookmarkEnd w:id="14"/>
    </w:p>
    <w:p>
      <w:pPr>
        <w:pStyle w:val="Normal"/>
        <w:spacing w:lineRule="auto" w:line="240"/>
        <w:rPr/>
      </w:pPr>
      <w:bookmarkStart w:id="15" w:name="sub_21"/>
      <w:bookmarkEnd w:id="15"/>
      <w:r>
        <w:rPr>
          <w:rFonts w:ascii="Times New Roman" w:hAnsi="Times New Roman"/>
          <w:sz w:val="28"/>
          <w:szCs w:val="28"/>
        </w:rPr>
        <w:t xml:space="preserve">2.1. Объектом проверки выступает имущество, находящееся в муниципальной собственности Дубовского сельского поселения, а также отнесенное к основным средствам в соответствии с </w:t>
      </w:r>
      <w:r>
        <w:rPr>
          <w:rStyle w:val="Style25"/>
          <w:rFonts w:ascii="Times New Roman" w:hAnsi="Times New Roman"/>
          <w:color w:val="000000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06.12.2011 N 402-ФЗ "О бухгалтерском учете".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16" w:name="sub_21"/>
      <w:bookmarkStart w:id="17" w:name="sub_22"/>
      <w:bookmarkEnd w:id="16"/>
      <w:bookmarkEnd w:id="17"/>
      <w:r>
        <w:rPr>
          <w:rFonts w:ascii="Times New Roman" w:hAnsi="Times New Roman"/>
          <w:sz w:val="28"/>
          <w:szCs w:val="28"/>
        </w:rPr>
        <w:t>2.2. Предметом проведения проверок является соблюдение правообладателем (пользователем) обязательных требований, установленных законодательством Российской Федерации для использования муниципального имущества. Предмет проверки определяется исходя из задач проведения проверок: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18" w:name="sub_22"/>
      <w:bookmarkStart w:id="19" w:name="sub_221"/>
      <w:bookmarkEnd w:id="18"/>
      <w:bookmarkEnd w:id="19"/>
      <w:r>
        <w:rPr>
          <w:rFonts w:ascii="Times New Roman" w:hAnsi="Times New Roman"/>
          <w:sz w:val="28"/>
          <w:szCs w:val="28"/>
        </w:rPr>
        <w:t>1) Проверка сведений о правообладателях (пользователях) муниципального имущества: учредительные и другие устанавливающие статус правообладателя (пользователя) документы.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20" w:name="sub_221"/>
      <w:bookmarkStart w:id="21" w:name="sub_222"/>
      <w:bookmarkEnd w:id="20"/>
      <w:bookmarkEnd w:id="21"/>
      <w:r>
        <w:rPr>
          <w:rFonts w:ascii="Times New Roman" w:hAnsi="Times New Roman"/>
          <w:sz w:val="28"/>
          <w:szCs w:val="28"/>
        </w:rPr>
        <w:t>2) Проверка исполнения обязанности по направлению сведений об имуществе, а также о правоустанавливающих документах для внесения в Реестр муниципальной собственности Дубовского сельского поселения.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22" w:name="sub_222"/>
      <w:bookmarkStart w:id="23" w:name="sub_223"/>
      <w:bookmarkEnd w:id="22"/>
      <w:bookmarkEnd w:id="23"/>
      <w:r>
        <w:rPr>
          <w:rFonts w:ascii="Times New Roman" w:hAnsi="Times New Roman"/>
          <w:sz w:val="28"/>
          <w:szCs w:val="28"/>
        </w:rPr>
        <w:t>3) Проверка сохранности и использования по назначению правообладателями (пользователями) имеющихся у них объектов муниципального имущества, включая использование в соответствии с целевым назначением, видом разрешенного использования объектов, а также уставными целями и задачами правообладателей (пользователей); установление фактов неиспользования, неэффективного использования или использования не по целевому назначению объектов недвижимого имущества; проверка фактического наличия имущества.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24" w:name="sub_223"/>
      <w:bookmarkStart w:id="25" w:name="sub_224"/>
      <w:bookmarkEnd w:id="24"/>
      <w:bookmarkEnd w:id="25"/>
      <w:r>
        <w:rPr>
          <w:rFonts w:ascii="Times New Roman" w:hAnsi="Times New Roman"/>
          <w:sz w:val="28"/>
          <w:szCs w:val="28"/>
        </w:rPr>
        <w:t>4) Проверка правомерности распоряжения имуществом: проверка наличия оформленных правоустанавливающих документов на фактически используемое правообладателем (пользователем) муниципальное имущество; гражданско-правовые договоры (в том числе дополнительные соглашения к ним) о передаче имущества, находящегося в муниципальной собственности (далее - договоры); акты приема-передачи; журналы регистрации указанных договоров, протоколы об итогах проведения торгов; отчеты об оценке рыночной стоимости объектов имущества, находящихся в муниципальной собственности; нормативные правовые акты Администрации Дубовского сельского поселения.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26" w:name="sub_224"/>
      <w:bookmarkEnd w:id="26"/>
      <w:r>
        <w:rPr>
          <w:rFonts w:ascii="Times New Roman" w:hAnsi="Times New Roman"/>
          <w:sz w:val="28"/>
          <w:szCs w:val="28"/>
        </w:rPr>
        <w:t>Проверка наличия нормативных правовых актов Администрации Дубовского сельского поселения о списании (уничтожении) имущества, находящегося в муниципальной собственности, акты списания (уничтожения) муниципального имущества;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предметов проверки не является исчерпывающим, в соответствии с законодательством Российской Федерации, правовыми актами Администрации сельского поселения могут быть предусмотренные предметы проверки муниципального имущества.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sz w:val="28"/>
          <w:szCs w:val="28"/>
        </w:rPr>
        <w:t xml:space="preserve">Проверка может быть проведена по одному или одновременно по нескольким предметам, установленным </w:t>
      </w:r>
      <w:r>
        <w:rPr>
          <w:rStyle w:val="Style25"/>
          <w:rFonts w:ascii="Times New Roman" w:hAnsi="Times New Roman"/>
          <w:color w:val="000000"/>
          <w:sz w:val="28"/>
          <w:szCs w:val="28"/>
        </w:rPr>
        <w:t>пунктом 2.2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27" w:name="sub_23"/>
      <w:bookmarkEnd w:id="27"/>
      <w:r>
        <w:rPr>
          <w:rFonts w:ascii="Times New Roman" w:hAnsi="Times New Roman"/>
          <w:sz w:val="28"/>
          <w:szCs w:val="28"/>
        </w:rPr>
        <w:t>2.3. Цель проверки - осуществление контроля за использованием по назначению, а также за сохранностью муниципального имущества, находящегося в муниципальной собственности Дубовского сельского поселения, закрепленного на праве оперативного управления, имущества казны Дубовского сельского поселения, а также находящегося в безвозмездном пользовании и в аренде (далее - муниципальное имущество).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28" w:name="sub_23"/>
      <w:bookmarkStart w:id="29" w:name="sub_24"/>
      <w:bookmarkEnd w:id="28"/>
      <w:bookmarkEnd w:id="29"/>
      <w:r>
        <w:rPr>
          <w:rFonts w:ascii="Times New Roman" w:hAnsi="Times New Roman"/>
          <w:sz w:val="28"/>
          <w:szCs w:val="28"/>
        </w:rPr>
        <w:t>2.4. Основными задачами проверки являются: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30" w:name="sub_24"/>
      <w:bookmarkEnd w:id="30"/>
      <w:r>
        <w:rPr>
          <w:rFonts w:ascii="Times New Roman" w:hAnsi="Times New Roman"/>
          <w:sz w:val="28"/>
          <w:szCs w:val="28"/>
        </w:rPr>
        <w:t>- выявление фактов нарушений условий договоров оперативного управления, безвозмездного пользования, аренды имущества;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фактов нарушения правил содержания и эксплуатации муниципального имущества;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случаев использования муниципального имущества не в соответствии с его целевым назначением;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имущества, не поставленного на учёт в качестве объектов муниципальной собственности;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фактов отсутствия в наличии объектов муниципального имущества, переданных в установленном порядке правообладателями (пользователям).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rPr>
          <w:rFonts w:ascii="Times New Roman" w:hAnsi="Times New Roman"/>
          <w:sz w:val="28"/>
          <w:szCs w:val="28"/>
        </w:rPr>
      </w:pPr>
      <w:bookmarkStart w:id="31" w:name="sub_300"/>
      <w:bookmarkEnd w:id="31"/>
      <w:r>
        <w:rPr>
          <w:rFonts w:ascii="Times New Roman" w:hAnsi="Times New Roman"/>
          <w:sz w:val="28"/>
          <w:szCs w:val="28"/>
        </w:rPr>
        <w:t>3. Организация проведения проверок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32" w:name="sub_300"/>
      <w:bookmarkStart w:id="33" w:name="sub_300"/>
      <w:bookmarkEnd w:id="33"/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34" w:name="sub_31"/>
      <w:bookmarkEnd w:id="34"/>
      <w:r>
        <w:rPr>
          <w:rFonts w:ascii="Times New Roman" w:hAnsi="Times New Roman"/>
          <w:sz w:val="28"/>
          <w:szCs w:val="28"/>
        </w:rPr>
        <w:t>3.1. Проверка проводится во внеплановом порядке по мере необходимости.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35" w:name="sub_31"/>
      <w:bookmarkStart w:id="36" w:name="sub_32"/>
      <w:bookmarkEnd w:id="35"/>
      <w:bookmarkEnd w:id="36"/>
      <w:r>
        <w:rPr>
          <w:rFonts w:ascii="Times New Roman" w:hAnsi="Times New Roman"/>
          <w:sz w:val="28"/>
          <w:szCs w:val="28"/>
        </w:rPr>
        <w:t>3.2. Проверка осуществляется назначаемой комиссией, состоящей из сотрудников Администрации Дубовского сельского поселения,  а также материально ответственных лиц правообладателя (пользователя) имущества.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37" w:name="sub_32"/>
      <w:bookmarkStart w:id="38" w:name="sub_33"/>
      <w:bookmarkEnd w:id="37"/>
      <w:bookmarkEnd w:id="38"/>
      <w:r>
        <w:rPr>
          <w:rFonts w:ascii="Times New Roman" w:hAnsi="Times New Roman"/>
          <w:sz w:val="28"/>
          <w:szCs w:val="28"/>
        </w:rPr>
        <w:t>3.3. При назначении проверки распоряжением Главы Администрации Дубовского сельского поселения утверждается состав комиссии по проверке, а именно Председатель, секретарь и остальные члены комиссии.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39" w:name="sub_33"/>
      <w:bookmarkStart w:id="40" w:name="sub_34"/>
      <w:bookmarkEnd w:id="39"/>
      <w:bookmarkEnd w:id="40"/>
      <w:r>
        <w:rPr>
          <w:rFonts w:ascii="Times New Roman" w:hAnsi="Times New Roman"/>
          <w:sz w:val="28"/>
          <w:szCs w:val="28"/>
        </w:rPr>
        <w:t>3.4. К проведению проверки Администрация Дубовского сельского поселения, могут быть привлечены лица, уполномоченные на осуществление внутреннего финансового контроля, иные лица.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41" w:name="sub_34"/>
      <w:bookmarkStart w:id="42" w:name="sub_35"/>
      <w:bookmarkEnd w:id="41"/>
      <w:bookmarkEnd w:id="42"/>
      <w:r>
        <w:rPr>
          <w:rFonts w:ascii="Times New Roman" w:hAnsi="Times New Roman"/>
          <w:sz w:val="28"/>
          <w:szCs w:val="28"/>
        </w:rPr>
        <w:t>3.5. Проведение каждой проверки оформляется распоряжением Главы Администрации Дубовского сельского поселения, в котором указывается наименование, дата проверки, состав комиссии, объект проверки, предмет проверки, выводы.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43" w:name="sub_35"/>
      <w:bookmarkStart w:id="44" w:name="sub_36"/>
      <w:bookmarkEnd w:id="43"/>
      <w:bookmarkEnd w:id="44"/>
      <w:r>
        <w:rPr>
          <w:rFonts w:ascii="Times New Roman" w:hAnsi="Times New Roman"/>
          <w:sz w:val="28"/>
          <w:szCs w:val="28"/>
        </w:rPr>
        <w:t>3.6. Проверка осуществляется в присутствии руководителя, иного должностного лица или представителя юридического лица, индивидуального предпринимателя, физического лица.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45" w:name="sub_36"/>
      <w:bookmarkStart w:id="46" w:name="sub_37"/>
      <w:bookmarkEnd w:id="45"/>
      <w:bookmarkEnd w:id="46"/>
      <w:r>
        <w:rPr>
          <w:rFonts w:ascii="Times New Roman" w:hAnsi="Times New Roman"/>
          <w:sz w:val="28"/>
          <w:szCs w:val="28"/>
        </w:rPr>
        <w:t>3.7. Во время проведения проверки комиссия не должна вмешиваться в деятельность организации, давать оценки и заключения.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47" w:name="sub_37"/>
      <w:bookmarkStart w:id="48" w:name="sub_38"/>
      <w:bookmarkEnd w:id="47"/>
      <w:bookmarkEnd w:id="48"/>
      <w:r>
        <w:rPr>
          <w:rFonts w:ascii="Times New Roman" w:hAnsi="Times New Roman"/>
          <w:sz w:val="28"/>
          <w:szCs w:val="28"/>
        </w:rPr>
        <w:t>3.8. Максимальный срок проведения проверки - 30 календарных дней.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49" w:name="sub_38"/>
      <w:bookmarkStart w:id="50" w:name="sub_39"/>
      <w:bookmarkEnd w:id="49"/>
      <w:bookmarkEnd w:id="50"/>
      <w:r>
        <w:rPr>
          <w:rFonts w:ascii="Times New Roman" w:hAnsi="Times New Roman"/>
          <w:sz w:val="28"/>
          <w:szCs w:val="28"/>
        </w:rPr>
        <w:t>3.9. При принятии решения о проведении проверки устанавливается форма проведения проверки: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51" w:name="sub_39"/>
      <w:bookmarkEnd w:id="51"/>
      <w:r>
        <w:rPr>
          <w:rFonts w:ascii="Times New Roman" w:hAnsi="Times New Roman"/>
          <w:sz w:val="28"/>
          <w:szCs w:val="28"/>
        </w:rPr>
        <w:t>- без выезда по месту нахождения и (или) фактического осуществления деятельности правообладателя (пользователя) или местонахождения объекта недвижимости (далее - документарная проверка);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выездом по месту нахождения и (или) фактического осуществления деятельности правообладателя (пользователя) или местонахождения объекта недвижимости (далее - выездная проверка).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52" w:name="sub_310"/>
      <w:bookmarkEnd w:id="52"/>
      <w:r>
        <w:rPr>
          <w:rFonts w:ascii="Times New Roman" w:hAnsi="Times New Roman"/>
          <w:sz w:val="28"/>
          <w:szCs w:val="28"/>
        </w:rPr>
        <w:t>3.10. Документарная проверка проводится путем рассмотрения документов правообладателя (пользователя), имеющихся в распоряжении администрации Дубовского сельского поселения, а также запрошенных (полученных) документов от правообладателей (пользователей) в ходе проведения проверки.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53" w:name="sub_310"/>
      <w:bookmarkStart w:id="54" w:name="sub_311"/>
      <w:bookmarkEnd w:id="53"/>
      <w:bookmarkEnd w:id="54"/>
      <w:r>
        <w:rPr>
          <w:rFonts w:ascii="Times New Roman" w:hAnsi="Times New Roman"/>
          <w:sz w:val="28"/>
          <w:szCs w:val="28"/>
        </w:rPr>
        <w:t>3.11. Выездная проверка проводится в случае, если при документарной проверке не представляется возможным удостовериться в полноте и достоверности сведений, имеющихся в распоряжении администрации сельского поселения.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55" w:name="sub_311"/>
      <w:bookmarkStart w:id="56" w:name="sub_312"/>
      <w:bookmarkEnd w:id="55"/>
      <w:bookmarkEnd w:id="56"/>
      <w:r>
        <w:rPr>
          <w:rFonts w:ascii="Times New Roman" w:hAnsi="Times New Roman"/>
          <w:sz w:val="28"/>
          <w:szCs w:val="28"/>
        </w:rPr>
        <w:t>3.12. Основанием для проведения проверки является поручение Главы Администрации Дубовского сельского поселения.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57" w:name="sub_312"/>
      <w:bookmarkStart w:id="58" w:name="sub_313"/>
      <w:bookmarkEnd w:id="57"/>
      <w:bookmarkEnd w:id="58"/>
      <w:r>
        <w:rPr>
          <w:rFonts w:ascii="Times New Roman" w:hAnsi="Times New Roman"/>
          <w:sz w:val="28"/>
          <w:szCs w:val="28"/>
        </w:rPr>
        <w:t>3.13. Результатом проведения проверки является акт проверки. Проверяемый правообладатель (пользователь) подлежит уведомлению о проведении проверки в соответствии с настоящим Порядком.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59" w:name="sub_313"/>
      <w:bookmarkStart w:id="60" w:name="sub_313"/>
      <w:bookmarkEnd w:id="60"/>
    </w:p>
    <w:p>
      <w:pPr>
        <w:pStyle w:val="1"/>
        <w:spacing w:lineRule="auto" w:line="240"/>
        <w:rPr>
          <w:rFonts w:ascii="Times New Roman" w:hAnsi="Times New Roman"/>
          <w:sz w:val="28"/>
          <w:szCs w:val="28"/>
        </w:rPr>
      </w:pPr>
      <w:bookmarkStart w:id="61" w:name="sub_400"/>
      <w:bookmarkEnd w:id="61"/>
      <w:r>
        <w:rPr>
          <w:rFonts w:ascii="Times New Roman" w:hAnsi="Times New Roman"/>
          <w:sz w:val="28"/>
          <w:szCs w:val="28"/>
        </w:rPr>
        <w:t>4. Уведомление проверяемого правообладателя (пользователя) муниципального имущества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62" w:name="sub_400"/>
      <w:bookmarkStart w:id="63" w:name="sub_400"/>
      <w:bookmarkEnd w:id="63"/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64" w:name="sub_41"/>
      <w:bookmarkEnd w:id="64"/>
      <w:r>
        <w:rPr>
          <w:rFonts w:ascii="Times New Roman" w:hAnsi="Times New Roman"/>
          <w:sz w:val="28"/>
          <w:szCs w:val="28"/>
        </w:rPr>
        <w:t>4.1. Основанием для начала проведения проверки является издание распоряжения Главы Администрации Дубовского сельского поселения о проведении проверки.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65" w:name="sub_41"/>
      <w:bookmarkStart w:id="66" w:name="sub_42"/>
      <w:bookmarkEnd w:id="65"/>
      <w:bookmarkEnd w:id="66"/>
      <w:r>
        <w:rPr>
          <w:rFonts w:ascii="Times New Roman" w:hAnsi="Times New Roman"/>
          <w:sz w:val="28"/>
          <w:szCs w:val="28"/>
        </w:rPr>
        <w:t>4.2. О проведении проверки правообладатель (пользователь) уведомляется Администрацией Дубовского сельского поселения не менее чем за 3 рабочих дня до начала ее проведения любым доступным способом.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67" w:name="sub_42"/>
      <w:bookmarkStart w:id="68" w:name="sub_42"/>
      <w:bookmarkEnd w:id="68"/>
    </w:p>
    <w:p>
      <w:pPr>
        <w:pStyle w:val="1"/>
        <w:spacing w:lineRule="auto" w:line="240"/>
        <w:rPr>
          <w:rFonts w:ascii="Times New Roman" w:hAnsi="Times New Roman"/>
          <w:sz w:val="28"/>
          <w:szCs w:val="28"/>
        </w:rPr>
      </w:pPr>
      <w:bookmarkStart w:id="69" w:name="sub_500"/>
      <w:bookmarkEnd w:id="69"/>
      <w:r>
        <w:rPr>
          <w:rFonts w:ascii="Times New Roman" w:hAnsi="Times New Roman"/>
          <w:sz w:val="28"/>
          <w:szCs w:val="28"/>
        </w:rPr>
        <w:t>5. Проведение проверки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70" w:name="sub_500"/>
      <w:bookmarkStart w:id="71" w:name="sub_500"/>
      <w:bookmarkEnd w:id="71"/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72" w:name="sub_51"/>
      <w:bookmarkEnd w:id="72"/>
      <w:r>
        <w:rPr>
          <w:rFonts w:ascii="Times New Roman" w:hAnsi="Times New Roman"/>
          <w:sz w:val="28"/>
          <w:szCs w:val="28"/>
        </w:rPr>
        <w:t>5.1. Комиссия осуществляет проверку, в ходе которой: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73" w:name="sub_51"/>
      <w:bookmarkStart w:id="74" w:name="sub_511"/>
      <w:bookmarkEnd w:id="73"/>
      <w:bookmarkEnd w:id="74"/>
      <w:r>
        <w:rPr>
          <w:rFonts w:ascii="Times New Roman" w:hAnsi="Times New Roman"/>
          <w:sz w:val="28"/>
          <w:szCs w:val="28"/>
        </w:rPr>
        <w:t>1) запрашивает и получает от руководителя проверяемого правообладателя (пользователя) и (или) уполномоченных им работников в рамках предмета проверки необходимые документы (информацию), а также требует письменные или устные пояснения от представителей проверяемого правообладателя (пользователя) по вопросам, возникающим в ходе проверки;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75" w:name="sub_511"/>
      <w:bookmarkStart w:id="76" w:name="sub_512"/>
      <w:bookmarkEnd w:id="75"/>
      <w:bookmarkEnd w:id="76"/>
      <w:r>
        <w:rPr>
          <w:rFonts w:ascii="Times New Roman" w:hAnsi="Times New Roman"/>
          <w:sz w:val="28"/>
          <w:szCs w:val="28"/>
        </w:rPr>
        <w:t>2) проводит в период проверки рабочие встречи и совещания с руководителем проверяемого правообладателя (пользователя) для обсуждения предварительных результатов проверки, требующих получения дополнительных пояснений, и устранения возможных разногласий по существу выявленных нарушений в деятельности проверяемого правообладателя (пользователя);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77" w:name="sub_512"/>
      <w:bookmarkStart w:id="78" w:name="sub_52"/>
      <w:bookmarkEnd w:id="77"/>
      <w:bookmarkEnd w:id="78"/>
      <w:r>
        <w:rPr>
          <w:rFonts w:ascii="Times New Roman" w:hAnsi="Times New Roman"/>
          <w:sz w:val="28"/>
          <w:szCs w:val="28"/>
        </w:rPr>
        <w:t>5.2. Руководитель проверяемого правообладателя (пользователя) и (или) уполномоченные им работники обязаны обеспечить необходимые условия для проведения проверки.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79" w:name="sub_52"/>
      <w:bookmarkEnd w:id="79"/>
      <w:r>
        <w:rPr>
          <w:rFonts w:ascii="Times New Roman" w:hAnsi="Times New Roman"/>
          <w:sz w:val="28"/>
          <w:szCs w:val="28"/>
        </w:rPr>
        <w:t>- предоставить любое имущество, полученное им в пользование либо арендованное, для осуществления контроля сохранности и учета;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соответствующую документацию, относящуюся к предмету проверки.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rPr>
          <w:rFonts w:ascii="Times New Roman" w:hAnsi="Times New Roman"/>
          <w:sz w:val="28"/>
          <w:szCs w:val="28"/>
        </w:rPr>
      </w:pPr>
      <w:bookmarkStart w:id="80" w:name="sub_600"/>
      <w:bookmarkEnd w:id="80"/>
      <w:r>
        <w:rPr>
          <w:rFonts w:ascii="Times New Roman" w:hAnsi="Times New Roman"/>
          <w:sz w:val="28"/>
          <w:szCs w:val="28"/>
        </w:rPr>
        <w:t>6. Оформление результатов проверки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81" w:name="sub_600"/>
      <w:bookmarkStart w:id="82" w:name="sub_600"/>
      <w:bookmarkEnd w:id="82"/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83" w:name="sub_61"/>
      <w:bookmarkEnd w:id="83"/>
      <w:r>
        <w:rPr>
          <w:rFonts w:ascii="Times New Roman" w:hAnsi="Times New Roman"/>
          <w:sz w:val="28"/>
          <w:szCs w:val="28"/>
        </w:rPr>
        <w:t>6.1. В ходе проверки комиссией осуществляется сбор необходимой информации для обоснования выводов в соответствии с установленными целями проверки, на основе которых формируются результаты.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84" w:name="sub_61"/>
      <w:bookmarkStart w:id="85" w:name="sub_62"/>
      <w:bookmarkEnd w:id="84"/>
      <w:bookmarkEnd w:id="85"/>
      <w:r>
        <w:rPr>
          <w:rFonts w:ascii="Times New Roman" w:hAnsi="Times New Roman"/>
          <w:sz w:val="28"/>
          <w:szCs w:val="28"/>
        </w:rPr>
        <w:t>6.2. Результатом проведения проверки является установление наличия (либо отсутствия) нарушений в управлении, распоряжении, использовании по назначению и сохранности имущества, находящегося в муниципальной собственности, иного муниципального имущества, закрепленного или оперативном управлении муниципальных учреждений, а также переданного в установленном порядке иным лицам.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86" w:name="sub_62"/>
      <w:bookmarkStart w:id="87" w:name="sub_63"/>
      <w:bookmarkEnd w:id="86"/>
      <w:bookmarkEnd w:id="87"/>
      <w:r>
        <w:rPr>
          <w:rFonts w:ascii="Times New Roman" w:hAnsi="Times New Roman"/>
          <w:sz w:val="28"/>
          <w:szCs w:val="28"/>
        </w:rPr>
        <w:t>6.3. Собранная информация должна быть достаточной (её объем и содержание должны убедить в обоснованности и правильности сделанных по результатам проверки выводов) и надлежащей (достоверной и надежной).</w:t>
      </w:r>
    </w:p>
    <w:p>
      <w:pPr>
        <w:pStyle w:val="Normal"/>
        <w:spacing w:lineRule="auto" w:line="240"/>
        <w:rPr/>
      </w:pPr>
      <w:bookmarkStart w:id="88" w:name="sub_63"/>
      <w:bookmarkStart w:id="89" w:name="sub_64"/>
      <w:bookmarkEnd w:id="88"/>
      <w:bookmarkEnd w:id="89"/>
      <w:r>
        <w:rPr>
          <w:rFonts w:ascii="Times New Roman" w:hAnsi="Times New Roman"/>
          <w:sz w:val="28"/>
          <w:szCs w:val="28"/>
        </w:rPr>
        <w:t xml:space="preserve">6.4. По итогам проверки составляется акт в соответствии с </w:t>
      </w:r>
      <w:r>
        <w:rPr>
          <w:rStyle w:val="Style25"/>
          <w:rFonts w:ascii="Times New Roman" w:hAnsi="Times New Roman"/>
          <w:color w:val="000000"/>
          <w:sz w:val="28"/>
          <w:szCs w:val="28"/>
        </w:rPr>
        <w:t>приложением</w:t>
      </w:r>
      <w:r>
        <w:rPr>
          <w:rFonts w:ascii="Times New Roman" w:hAnsi="Times New Roman"/>
          <w:sz w:val="28"/>
          <w:szCs w:val="28"/>
        </w:rPr>
        <w:t>, обязательным отражением в нем следующих вопросов: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90" w:name="sub_64"/>
      <w:bookmarkEnd w:id="90"/>
      <w:r>
        <w:rPr>
          <w:rFonts w:ascii="Times New Roman" w:hAnsi="Times New Roman"/>
          <w:sz w:val="28"/>
          <w:szCs w:val="28"/>
        </w:rPr>
        <w:t>- наличие зарегистрированных прав собственности, права оперативного управления на объекты муниципальной собственности;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фактического использования по назначению 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сохранности (состояния) недвижимого имущества, правомерность распоряжения ими его списания;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договоров аренды недвижимого имущества, их соответствие действующему законодательству;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эксплуатируемых объектов недвижимости, не включенных в Реестр муниципальной собственности Дубовского сельского поселения;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имущества, не поставленного на учёт в качестве объектов муниципальной собственности;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фактов отсутствия в наличии объектов муниципального имущества, переданных в установленном порядке правообладателями (пользователям).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91" w:name="sub_65"/>
      <w:bookmarkEnd w:id="91"/>
      <w:r>
        <w:rPr>
          <w:rFonts w:ascii="Times New Roman" w:hAnsi="Times New Roman"/>
          <w:sz w:val="28"/>
          <w:szCs w:val="28"/>
        </w:rPr>
        <w:t>6.5. Акт составляется в двух экземплярах, на бумажном носителе, прошит и пронумерован, по одному для Администрации Дубовского сельского поселения и для проверяемого правообладателя (пользователя).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92" w:name="sub_65"/>
      <w:bookmarkStart w:id="93" w:name="sub_66"/>
      <w:bookmarkEnd w:id="92"/>
      <w:bookmarkEnd w:id="93"/>
      <w:r>
        <w:rPr>
          <w:rFonts w:ascii="Times New Roman" w:hAnsi="Times New Roman"/>
          <w:sz w:val="28"/>
          <w:szCs w:val="28"/>
        </w:rPr>
        <w:t>6.6. Акт подписывается не позднее 30 календарных дней после окончания проверки.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94" w:name="sub_66"/>
      <w:bookmarkStart w:id="95" w:name="sub_67"/>
      <w:bookmarkEnd w:id="94"/>
      <w:bookmarkEnd w:id="95"/>
      <w:r>
        <w:rPr>
          <w:rFonts w:ascii="Times New Roman" w:hAnsi="Times New Roman"/>
          <w:sz w:val="28"/>
          <w:szCs w:val="28"/>
        </w:rPr>
        <w:t>6.7. В случае, если для составления акта проверки необходимо получить заключения по результатам проведенных исследований, специальных расследований, экспертиз, акт проверки составляется в срок, не превышающий пяти рабочих дней после получения указанных заключений.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96" w:name="sub_67"/>
      <w:bookmarkStart w:id="97" w:name="sub_68"/>
      <w:bookmarkEnd w:id="96"/>
      <w:bookmarkEnd w:id="97"/>
      <w:r>
        <w:rPr>
          <w:rFonts w:ascii="Times New Roman" w:hAnsi="Times New Roman"/>
          <w:sz w:val="28"/>
          <w:szCs w:val="28"/>
        </w:rPr>
        <w:t>6.8. Акт проверки должен содержать систематизированное изложение фактов выявленных нарушений или отсутствие таковых.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98" w:name="sub_68"/>
      <w:bookmarkStart w:id="99" w:name="sub_69"/>
      <w:bookmarkEnd w:id="98"/>
      <w:bookmarkEnd w:id="99"/>
      <w:r>
        <w:rPr>
          <w:rFonts w:ascii="Times New Roman" w:hAnsi="Times New Roman"/>
          <w:sz w:val="28"/>
          <w:szCs w:val="28"/>
        </w:rPr>
        <w:t>6.9. К акту проверки прилагаются протоколы или заключения проведенных исследований, объяснения руководителя, работников юридического лица, на которых возлагается ответственность за нарушение обязательных требований, и иные связанные с результатами проверки документы или их копии (далее - приложения). Один экземпляр акта проверки с копиями приложений вручается руководителю правообладателя (пользователя) под расписку об ознакомлении либо об отказе в ознакомлении с актом проверки.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100" w:name="sub_69"/>
      <w:bookmarkStart w:id="101" w:name="sub_610"/>
      <w:bookmarkEnd w:id="100"/>
      <w:bookmarkEnd w:id="101"/>
      <w:r>
        <w:rPr>
          <w:rFonts w:ascii="Times New Roman" w:hAnsi="Times New Roman"/>
          <w:sz w:val="28"/>
          <w:szCs w:val="28"/>
        </w:rPr>
        <w:t>6.10. В случае отсутствия руководителя правообладателя (пользователя), а также в случае отказа указанных лиц дать расписку об ознакомлении, либо об отказе в ознакомлении с актом проверки, акт проверки с копиями приложений направляется в адрес правообладателя (пользователя) заказным почтовым отправлением с уведомлением о вручении, которое приобщается к экземпляру акта проверки, хранящемуся в Администрации Дубовского сельского поселения.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102" w:name="sub_610"/>
      <w:bookmarkStart w:id="103" w:name="sub_611"/>
      <w:bookmarkEnd w:id="102"/>
      <w:bookmarkEnd w:id="103"/>
      <w:r>
        <w:rPr>
          <w:rFonts w:ascii="Times New Roman" w:hAnsi="Times New Roman"/>
          <w:sz w:val="28"/>
          <w:szCs w:val="28"/>
        </w:rPr>
        <w:t>6.11. Правообладатель (пользователь) муниципального имущества, в течение 5 рабочих дней с даты получения акта проверки, направляет в Администрацию Дубовского сельского поселения подписанный второй экземпляр акта проверки и письменные возражения (при их наличии) в отношении акта проверки с приложением документов, подтверждающих обоснованность возражений (или их заверенные копии), заказным почтовым отправлением с уведомлением о вручении или передает иным способом, свидетельствующим о дате его передачи.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104" w:name="sub_611"/>
      <w:bookmarkStart w:id="105" w:name="sub_612"/>
      <w:bookmarkEnd w:id="104"/>
      <w:bookmarkEnd w:id="105"/>
      <w:r>
        <w:rPr>
          <w:rFonts w:ascii="Times New Roman" w:hAnsi="Times New Roman"/>
          <w:sz w:val="28"/>
          <w:szCs w:val="28"/>
        </w:rPr>
        <w:t>6.12. В случае если правообладатель (пользователь) отказался от подписания акта проверки, либо не направил его в Администрацию Дубовского сельского поселения в установленный срок, на первом экземпляре акта проверки председателем комиссии производится соответствующая запись.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06" w:name="sub_612"/>
      <w:bookmarkStart w:id="107" w:name="sub_612"/>
      <w:bookmarkEnd w:id="107"/>
    </w:p>
    <w:p>
      <w:pPr>
        <w:pStyle w:val="1"/>
        <w:spacing w:lineRule="auto" w:line="240"/>
        <w:rPr>
          <w:rFonts w:ascii="Times New Roman" w:hAnsi="Times New Roman"/>
          <w:sz w:val="28"/>
          <w:szCs w:val="28"/>
        </w:rPr>
      </w:pPr>
      <w:bookmarkStart w:id="108" w:name="sub_700"/>
      <w:bookmarkEnd w:id="108"/>
      <w:r>
        <w:rPr>
          <w:rFonts w:ascii="Times New Roman" w:hAnsi="Times New Roman"/>
          <w:sz w:val="28"/>
          <w:szCs w:val="28"/>
        </w:rPr>
        <w:t>7. Результаты проверки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09" w:name="sub_700"/>
      <w:bookmarkStart w:id="110" w:name="sub_700"/>
      <w:bookmarkEnd w:id="110"/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111" w:name="sub_71"/>
      <w:bookmarkEnd w:id="111"/>
      <w:r>
        <w:rPr>
          <w:rFonts w:ascii="Times New Roman" w:hAnsi="Times New Roman"/>
          <w:sz w:val="28"/>
          <w:szCs w:val="28"/>
        </w:rPr>
        <w:t>7.1. При выявлении, нарушения использования муниципального имущества, комиссия указывает в акте проверки информацию о выявленных в ходе проверки нарушений использования муниципального имущества и направляет Главе Администрации Дубовского сельского поселения предложения о принятии решения: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112" w:name="sub_71"/>
      <w:bookmarkEnd w:id="112"/>
      <w:r>
        <w:rPr>
          <w:rFonts w:ascii="Times New Roman" w:hAnsi="Times New Roman"/>
          <w:sz w:val="28"/>
          <w:szCs w:val="28"/>
        </w:rPr>
        <w:t>- о правомерном изъятии излишнего, неиспользуемого или используемого не по назначению имущества, закрепленного за субъектом проверки, на праве оперативного управления;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прекращении в соответствии с законодательством Российской Федерации договоров аренды, безвозмездного пользования в отношении имущества, находящегося в муниципальной собственности Дубовского сельского поселения;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обращении в судебные органы о взыскании причиненного ущерба имуществу, находящегося в муниципальной собственности Дубовского сельского поселения;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предложения.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bookmarkStart w:id="113" w:name="sub_72"/>
      <w:bookmarkEnd w:id="113"/>
      <w:r>
        <w:rPr>
          <w:rFonts w:ascii="Times New Roman" w:hAnsi="Times New Roman"/>
          <w:sz w:val="28"/>
          <w:szCs w:val="28"/>
        </w:rPr>
        <w:t>7.2. В случае выявления нарушений и расхождений при проведении проверки Правообладатель (пользователь) муниципального имущества обязан принять меры по устранению, предотвращению выявленных нарушений в своей деятельности и в установленный актом проверки срок, направить в адрес администрации Дубовского сельского поселения сведения о проведенных мероприятиях по устранению и недопущению нарушений, выявленных в результате проверки.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14" w:name="sub_72"/>
      <w:bookmarkStart w:id="115" w:name="sub_72"/>
      <w:bookmarkEnd w:id="115"/>
    </w:p>
    <w:p>
      <w:pPr>
        <w:pStyle w:val="Normal"/>
        <w:spacing w:lineRule="auto" w:line="240"/>
        <w:jc w:val="right"/>
        <w:rPr/>
      </w:pPr>
      <w:bookmarkStart w:id="116" w:name="sub_1100"/>
      <w:bookmarkEnd w:id="116"/>
      <w:r>
        <w:rPr>
          <w:rStyle w:val="Style24"/>
          <w:rFonts w:cs="Times New Roman" w:ascii="Times New Roman" w:hAnsi="Times New Roman"/>
          <w:color w:val="000000"/>
          <w:sz w:val="28"/>
          <w:szCs w:val="28"/>
        </w:rPr>
        <w:t>Приложение</w:t>
        <w:br/>
        <w:t xml:space="preserve">к </w:t>
      </w:r>
      <w:r>
        <w:rPr>
          <w:rStyle w:val="Style25"/>
          <w:rFonts w:cs="Times New Roman" w:ascii="Times New Roman" w:hAnsi="Times New Roman"/>
          <w:b/>
          <w:color w:val="000000"/>
          <w:sz w:val="28"/>
          <w:szCs w:val="28"/>
        </w:rPr>
        <w:t>Порядку</w:t>
      </w:r>
      <w:r>
        <w:rPr>
          <w:rStyle w:val="Style24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24"/>
          <w:rFonts w:cs="Times New Roman" w:ascii="Times New Roman" w:hAnsi="Times New Roman"/>
          <w:color w:val="000000"/>
          <w:sz w:val="28"/>
          <w:szCs w:val="28"/>
        </w:rPr>
        <w:t>осуществления контроля</w:t>
        <w:br/>
        <w:t>за использованием по назначению</w:t>
        <w:br/>
        <w:t>и сохранностью муниципального</w:t>
        <w:br/>
        <w:t>имущества закрепленного</w:t>
        <w:br/>
        <w:t>за муниципальными учреждениями,</w:t>
        <w:br/>
        <w:t>имущества, переданного в пользование</w:t>
        <w:br/>
        <w:t>юридическим и физическим лицам</w:t>
        <w:br/>
        <w:t>Дубовского сельского поселения,</w:t>
        <w:br/>
        <w:t>утвержденного постановлением</w:t>
        <w:br/>
        <w:t>Администрацией</w:t>
      </w:r>
    </w:p>
    <w:p>
      <w:pPr>
        <w:pStyle w:val="Normal"/>
        <w:spacing w:lineRule="auto" w:line="240"/>
        <w:jc w:val="right"/>
        <w:rPr/>
      </w:pPr>
      <w:r>
        <w:rPr>
          <w:rStyle w:val="Style24"/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Style24"/>
          <w:rFonts w:cs="Times New Roman" w:ascii="Times New Roman" w:hAnsi="Times New Roman"/>
          <w:color w:val="000000"/>
          <w:sz w:val="28"/>
          <w:szCs w:val="28"/>
        </w:rPr>
        <w:t>Дубовского сельского поселения</w:t>
        <w:br/>
        <w:t>от "__"_______202_ N__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17" w:name="sub_1100"/>
      <w:bookmarkStart w:id="118" w:name="sub_1100"/>
      <w:bookmarkEnd w:id="118"/>
    </w:p>
    <w:p>
      <w:pPr>
        <w:pStyle w:val="Style48"/>
        <w:spacing w:lineRule="auto" w:line="240"/>
        <w:rPr/>
      </w:pPr>
      <w:r>
        <w:rPr>
          <w:rStyle w:val="Style24"/>
          <w:rFonts w:ascii="Times New Roman" w:hAnsi="Times New Roman"/>
          <w:color w:val="000000"/>
          <w:sz w:val="28"/>
          <w:szCs w:val="28"/>
        </w:rPr>
        <w:t>Акт проверки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48"/>
        <w:spacing w:lineRule="auto" w:line="240"/>
        <w:rPr/>
      </w:pPr>
      <w:r>
        <w:rPr>
          <w:rFonts w:eastAsia="Courier New" w:ascii="Times New Roman" w:hAnsi="Times New Roman"/>
          <w:sz w:val="28"/>
          <w:szCs w:val="28"/>
        </w:rPr>
        <w:t xml:space="preserve">                            </w:t>
      </w:r>
      <w:r>
        <w:rPr>
          <w:rStyle w:val="Style24"/>
          <w:rFonts w:ascii="Times New Roman" w:hAnsi="Times New Roman"/>
          <w:color w:val="000000"/>
          <w:sz w:val="28"/>
          <w:szCs w:val="28"/>
        </w:rPr>
        <w:t>АКТ ПРОВЕРКИ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eastAsia="Courier New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(полное наименование субъекта проверки)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"___"____________ 202   г.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(место проведения) (дата проведения)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Настоящий   акт   составлен   на   основании   распоряжения    Главы Администрации Дубовского сельского поселения от "__" ___________ г. N___ "_______"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Дата начала проверки "_"                 _г.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Дата окончания проверки "_"              _г.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Предмет проверки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_________________________________________________________________.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Особенности проведения и оформления результатов проверки с указанием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фактов противодействия проверке (при наличии)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__________________________________________________________________.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Комиссия в составе: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Председатель комиссии:______________________________________________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Секретарь комиссии: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Члены комиссии:_____________________________________________________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 присутствии: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ходе проверки установлено следующее: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ходе проверки выявлены нарушения: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1.__________________________________________________________________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3.__________________________________________________________________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Настоящий акт составлен   в   двух   экземплярах,   имеющих   равную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юридическую силу.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ПРИЛОЖЕНИЕ: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Подписи: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Ознакомлен(а):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Style48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«ДУБОВСКИЙ РАЙОН»</w:t>
        <w:br/>
        <w:t>АДМИНИСТРАЦИЯ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ДУБОВСКОГО СЕЛЬСКОГО ПОСЕЛЕНИЯ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43"/>
        <w:spacing w:lineRule="auto" w:line="24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№213</w:t>
      </w:r>
    </w:p>
    <w:p>
      <w:pPr>
        <w:pStyle w:val="Style43"/>
        <w:spacing w:lineRule="auto" w:line="24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«03 "   августа    2023 г.                                                               с. Дубовское</w:t>
      </w:r>
    </w:p>
    <w:p>
      <w:pPr>
        <w:pStyle w:val="Style43"/>
        <w:spacing w:lineRule="auto" w:line="24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передачи муниципального  недвижимого имущества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праве оперативного управления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Решения Собрания депутатов Дубовского сельского поселения от 13.07.2023г № 69,  Администрация Дубовского сельского поселения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Постановлению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47"/>
        <w:spacing w:lineRule="auto" w:line="240"/>
        <w:ind w:left="36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Закрепить на праве оперативного управления недвижимое имущество  за муниципальным бюджетным учреждением культуры «Ериковский сельский дом культуры» Дубовского сельского поселения  согласно приложению.</w:t>
      </w:r>
    </w:p>
    <w:p>
      <w:pPr>
        <w:pStyle w:val="Style47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 Специалисту по вопросам  имущественных и земельным отношений Администрации Дубовского сельского поселения:</w:t>
      </w:r>
    </w:p>
    <w:p>
      <w:pPr>
        <w:pStyle w:val="Style47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2.1.Подготовить акты о  приеме  –  передачи  указанных объектов и внести   соответствующие   поправки     в   реестр    муниципального    имущества Дубовского сельского поселения.</w:t>
      </w:r>
    </w:p>
    <w:p>
      <w:pPr>
        <w:pStyle w:val="Style47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2.2.После  подписания   актов   приема  -   передачи   указанных   объектов       обеспечить   регистрацию   права   оперативного управления в органах    Росреестра.  </w:t>
      </w:r>
    </w:p>
    <w:p>
      <w:pPr>
        <w:pStyle w:val="Style47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на ведущего специалиста по вопросам имущественных и земельных отношений. </w:t>
      </w:r>
    </w:p>
    <w:p>
      <w:pPr>
        <w:pStyle w:val="Normal"/>
        <w:spacing w:lineRule="auto" w:line="240"/>
        <w:jc w:val="both"/>
        <w:rPr>
          <w:rFonts w:ascii="Times New Roman" w:hAnsi="Times New Roman" w:eastAsia="TimesNewRomanPSMT;MS Mincho" w:cs="Times New Roman"/>
          <w:sz w:val="28"/>
          <w:szCs w:val="28"/>
        </w:rPr>
      </w:pPr>
      <w:r>
        <w:rPr>
          <w:rFonts w:eastAsia="TimesNewRomanPSMT;MS Mincho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NewRomanPSMT;MS Mincho" w:cs="Times New Roman"/>
          <w:sz w:val="28"/>
          <w:szCs w:val="28"/>
          <w:highlight w:val="yellow"/>
        </w:rPr>
      </w:pPr>
      <w:r>
        <w:rPr>
          <w:rFonts w:eastAsia="TimesNewRomanPSMT;MS Mincho"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                                         Н.С. Лавренова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10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t xml:space="preserve">приложение </w:t>
      </w:r>
    </w:p>
    <w:p>
      <w:pPr>
        <w:pStyle w:val="Normal"/>
        <w:shd w:fill="FFFFFF" w:val="clear"/>
        <w:spacing w:lineRule="auto" w:line="240" w:before="100" w:after="0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 постановлению администрации</w:t>
      </w:r>
    </w:p>
    <w:p>
      <w:pPr>
        <w:pStyle w:val="Normal"/>
        <w:shd w:fill="FFFFFF" w:val="clear"/>
        <w:spacing w:lineRule="auto" w:line="240" w:before="100" w:after="0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Дубовского сельского поселения</w:t>
      </w:r>
    </w:p>
    <w:p>
      <w:pPr>
        <w:pStyle w:val="Normal"/>
        <w:shd w:fill="FFFFFF" w:val="clear"/>
        <w:spacing w:lineRule="auto" w:line="240" w:before="100" w:after="100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от   « 03 »  августа   2023 г.№213</w:t>
      </w:r>
    </w:p>
    <w:p>
      <w:pPr>
        <w:pStyle w:val="Normal"/>
        <w:shd w:fill="FFFFFF" w:val="clear"/>
        <w:spacing w:lineRule="auto" w:line="240" w:before="100" w:after="10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Перечень имущества, передаваемого в оперативное управление  муниципальному бюджетному учреждению культуры «Ериковский сельский дом культуры» Дубовского сельского поселения.</w:t>
      </w:r>
    </w:p>
    <w:p>
      <w:pPr>
        <w:pStyle w:val="Normal"/>
        <w:shd w:fill="FFFFFF" w:val="clear"/>
        <w:spacing w:lineRule="auto" w:line="240" w:before="100" w:after="1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10349" w:type="dxa"/>
        <w:jc w:val="left"/>
        <w:tblInd w:w="-4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985"/>
        <w:gridCol w:w="2551"/>
        <w:gridCol w:w="2410"/>
        <w:gridCol w:w="1417"/>
        <w:gridCol w:w="1418"/>
      </w:tblGrid>
      <w:tr>
        <w:trPr>
          <w:trHeight w:val="1004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ind w:left="-101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 кв.м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стоимость, руб./ кадастровая стоимость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Памятник жертвам фашизма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область, Дубовский район х. Ериковский 1 км на запад от ул. Кирова 12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61:09:0600005:1104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47112,0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обелиск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область, Дубовский район х. Ериковский, 10 метров на восток от пер. Школьный 18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61:09:0010301:328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3203,62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братская могила воинам СА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область. Дубовский район, с. Дубовское 10 м на север от площади Павших Борцов 1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61:09:0110926:34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164,5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ConsPlusNormal1"/>
              <w:widowControl/>
              <w:spacing w:lineRule="auto" w:line="24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94224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братская могила воинам СА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область. Дубовский район, с. Дубовское 300 м на восток от пер. Герцена д.85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61:09:0110847:50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ConsPlusNormal1"/>
              <w:widowControl/>
              <w:spacing w:lineRule="auto" w:line="24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47112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М.Ф. Потапову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область. Дубовский район, с. Дубовское 10 м на юг от ал. Садовая 111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61:09:0110925:60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31408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С.М. Кирову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область. Дубовский район, с. Дубовское, 20 м на юг от ул. Садоваяд.105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61:09:0110926:33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65956,8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В.И. Ленину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область. Дубовский район, с. Дубовское 50 м на север от площади Павших борцов 1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61:09:0110926:32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62816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партизанам Гражданской войны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область. Дубовский район, с. Дубовское 300 м на восток от пер. Герцена д.85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61:09:0110847:51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15704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воинам СА</w:t>
            </w:r>
          </w:p>
        </w:tc>
        <w:tc>
          <w:tcPr>
            <w:tcW w:w="25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Ростовская область. Дубовский район, с. Дубовское10 м на юг от ул. Вокзальная 15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61:09:0110968:4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47112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3"/>
      <w:type w:val="nextPage"/>
      <w:pgSz w:w="11906" w:h="16838"/>
      <w:pgMar w:left="1418" w:right="1134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72bad"/>
    <w:rPr/>
  </w:style>
  <w:style w:type="character" w:styleId="Style16" w:customStyle="1">
    <w:name w:val="Подпись к картинке_"/>
    <w:basedOn w:val="DefaultParagraphFont"/>
    <w:link w:val="Style34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7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8" w:customStyle="1">
    <w:name w:val="Колонтитул_"/>
    <w:basedOn w:val="DefaultParagraphFont"/>
    <w:link w:val="Style35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9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21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2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3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4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5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6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7">
    <w:name w:val="Основной шрифт абзаца"/>
    <w:qFormat/>
    <w:rPr/>
  </w:style>
  <w:style w:type="character" w:styleId="2TimesNewRoman">
    <w:name w:val="Основной текст (2) + Times New Roman"/>
    <w:basedOn w:val="Style27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link w:val="Style15"/>
    <w:uiPriority w:val="99"/>
    <w:unhideWhenUsed/>
    <w:rsid w:val="00c72bad"/>
    <w:pPr>
      <w:spacing w:before="0" w:after="120"/>
    </w:pPr>
    <w:rPr/>
  </w:style>
  <w:style w:type="paragraph" w:styleId="Style30">
    <w:name w:val="List"/>
    <w:basedOn w:val="Style29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3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3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4" w:customStyle="1">
    <w:name w:val="Подпись к картинке"/>
    <w:basedOn w:val="Normal"/>
    <w:link w:val="Style16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5" w:customStyle="1">
    <w:name w:val="Колонтитул"/>
    <w:basedOn w:val="Normal"/>
    <w:link w:val="Style18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6">
    <w:name w:val="Title"/>
    <w:basedOn w:val="Normal"/>
    <w:link w:val="Style19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37">
    <w:name w:val="Header"/>
    <w:basedOn w:val="Normal"/>
    <w:link w:val="Style20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8">
    <w:name w:val="Footer"/>
    <w:basedOn w:val="Normal"/>
    <w:link w:val="Style21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39">
    <w:name w:val="Body Text Indent"/>
    <w:basedOn w:val="Normal"/>
    <w:link w:val="Style22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0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1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1" w:customStyle="1">
    <w:name w:val="Основной текст (4)"/>
    <w:basedOn w:val="Normal"/>
    <w:link w:val="4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2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3">
    <w:name w:val="Subtitle"/>
    <w:basedOn w:val="Normal"/>
    <w:link w:val="Style26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4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5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6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paragraph" w:styleId="Style47">
    <w:name w:val="Абзац списка"/>
    <w:basedOn w:val="Normal"/>
    <w:qFormat/>
    <w:pPr>
      <w:overflowPunct w:val="true"/>
      <w:autoSpaceDE w:val="true"/>
      <w:spacing w:lineRule="auto" w:line="276" w:before="0" w:after="200"/>
      <w:ind w:left="720" w:right="0" w:hanging="0"/>
      <w:contextualSpacing/>
      <w:textAlignment w:val="auto"/>
    </w:pPr>
    <w:rPr>
      <w:rFonts w:ascii="Calibri" w:hAnsi="Calibri" w:eastAsia="Times New Roman" w:cs="Times New Roman"/>
      <w:sz w:val="22"/>
      <w:szCs w:val="22"/>
    </w:rPr>
  </w:style>
  <w:style w:type="paragraph" w:styleId="Style48">
    <w:name w:val="Таблицы (моноширинный)"/>
    <w:basedOn w:val="Normal"/>
    <w:next w:val="Normal"/>
    <w:qFormat/>
    <w:pPr>
      <w:ind w:left="0" w:right="0" w:hanging="0"/>
      <w:jc w:val="left"/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LibreOffice/7.3.3.2$Windows_X86_64 LibreOffice_project/d1d0ea68f081ee2800a922cac8f79445e4603348</Application>
  <AppVersion>15.0000</AppVersion>
  <Pages>22</Pages>
  <Words>3134</Words>
  <Characters>25669</Characters>
  <CharactersWithSpaces>29840</CharactersWithSpaces>
  <Paragraphs>345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cp:lastPrinted>2020-11-10T15:20:00Z</cp:lastPrinted>
  <dcterms:modified xsi:type="dcterms:W3CDTF">2023-09-01T09:26:50Z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