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РО</w:t>
      </w:r>
      <w:r>
        <w:rPr>
          <w:sz w:val="28"/>
          <w:szCs w:val="28"/>
          <w:shd w:fill="auto" w:val="clear"/>
        </w:rPr>
        <w:t>ССИЙСКАЯ ФЕДЕРАЦИЯ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  <w:shd w:fill="auto" w:val="clear"/>
        </w:rPr>
        <w:t>РОСТОВСКАЯ ОБЛАСТЬ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  <w:shd w:fill="auto" w:val="clear"/>
        </w:rPr>
        <w:t>ДУБОВСКИЙ РАЙОН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  <w:shd w:fill="auto" w:val="clear"/>
        </w:rPr>
        <w:t>СОБРАНИЕ ДЕПУТАТОВ  ДУБОВСКОГО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  <w:shd w:fill="auto" w:val="clear"/>
        </w:rPr>
        <w:t>СЕЛЬСКОГО ПОСЕЛЕНИЯ</w:t>
      </w:r>
    </w:p>
    <w:p>
      <w:pPr>
        <w:pStyle w:val="Normal"/>
        <w:bidi w:val="0"/>
        <w:jc w:val="center"/>
        <w:rPr>
          <w:shd w:fill="auto" w:val="clear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bidi w:val="0"/>
        <w:jc w:val="center"/>
        <w:rPr>
          <w:sz w:val="28"/>
          <w:szCs w:val="28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РЕШЕНИЕ   № 6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3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                                                  </w:t>
      </w:r>
    </w:p>
    <w:p>
      <w:pPr>
        <w:pStyle w:val="Normal"/>
        <w:bidi w:val="0"/>
        <w:jc w:val="center"/>
        <w:rPr>
          <w:sz w:val="28"/>
          <w:szCs w:val="28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от «13»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  <w:lang w:val="ru-RU"/>
        </w:rPr>
        <w:t>июля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 202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  <w:lang w:val="ru-RU"/>
        </w:rPr>
        <w:t>3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 г.                                                         с. Дубовское</w:t>
      </w:r>
    </w:p>
    <w:p>
      <w:pPr>
        <w:pStyle w:val="Normal"/>
        <w:bidi w:val="0"/>
        <w:jc w:val="center"/>
        <w:rPr>
          <w:rFonts w:ascii="Times New Roman" w:hAnsi="Times New Roman" w:cs="Times New Roman"/>
          <w:b w:val="false"/>
          <w:b w:val="false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9"/>
          <w:tab w:val="left" w:pos="6454" w:leader="none"/>
        </w:tabs>
        <w:bidi w:val="0"/>
        <w:ind w:start="709" w:end="707" w:hanging="0"/>
        <w:jc w:val="center"/>
        <w:rPr>
          <w:sz w:val="28"/>
          <w:szCs w:val="28"/>
        </w:rPr>
      </w:pPr>
      <w:r>
        <w:rPr>
          <w:sz w:val="28"/>
          <w:szCs w:val="28"/>
          <w:shd w:fill="auto" w:val="clear"/>
        </w:rPr>
        <w:t>О внесении изменения в решение Собрания депутатов Дубовского сельского поселения от 23.11.2018 № 87 «О земельном налоге»</w:t>
      </w:r>
    </w:p>
    <w:p>
      <w:pPr>
        <w:pStyle w:val="Normal"/>
        <w:tabs>
          <w:tab w:val="clear" w:pos="709"/>
          <w:tab w:val="left" w:pos="6454" w:leader="none"/>
        </w:tabs>
        <w:bidi w:val="0"/>
        <w:ind w:start="709" w:end="707" w:hanging="0"/>
        <w:jc w:val="center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bidi w:val="0"/>
        <w:ind w:start="0" w:end="0" w:firstLine="748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 xml:space="preserve">В соответствии со статьями 12, 15, главой 31 Налогового кодекса Российской Федерации,  статьей 16 Федерального закона от 06.10.2003 № 131-ФЗ «Об общих принципах организации местного самоуправления в Российской Федерации»,руководствуясь статьями 23, 24 Устава муниципального образования «Дубовское сельское поселение», Собрание депутатов </w:t>
      </w:r>
      <w:r>
        <w:rPr>
          <w:bCs/>
          <w:sz w:val="28"/>
          <w:szCs w:val="28"/>
          <w:shd w:fill="auto" w:val="clear"/>
        </w:rPr>
        <w:t>Дубовского</w:t>
      </w:r>
      <w:r>
        <w:rPr>
          <w:sz w:val="28"/>
          <w:szCs w:val="28"/>
          <w:shd w:fill="auto" w:val="clear"/>
        </w:rPr>
        <w:t xml:space="preserve"> сельского поселения</w:t>
      </w:r>
    </w:p>
    <w:p>
      <w:pPr>
        <w:pStyle w:val="Normal"/>
        <w:bidi w:val="0"/>
        <w:ind w:start="0" w:end="0" w:firstLine="748"/>
        <w:jc w:val="both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  <w:shd w:fill="auto" w:val="clear"/>
        </w:rPr>
        <w:t>РЕШИЛО:</w:t>
      </w:r>
    </w:p>
    <w:p>
      <w:pPr>
        <w:pStyle w:val="Normal"/>
        <w:bidi w:val="0"/>
        <w:jc w:val="center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bidi w:val="0"/>
        <w:ind w:start="0" w:end="-2" w:firstLine="709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1. Внести в решение Собрания депутатов от 23.11.2018 № 87 «О земельном налоге» изменение, дополнив перечень лиц, освобождаемых от оплаты земельного налога (ст.4) пунктом следующего содержания:</w:t>
      </w:r>
    </w:p>
    <w:p>
      <w:pPr>
        <w:pStyle w:val="Normal"/>
        <w:bidi w:val="0"/>
        <w:ind w:start="0" w:end="-2" w:firstLine="709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«Организации, включенные в сводный реестр организаций оборонно-промышленного комплекса.».</w:t>
      </w:r>
    </w:p>
    <w:p>
      <w:pPr>
        <w:pStyle w:val="Normal"/>
        <w:tabs>
          <w:tab w:val="clear" w:pos="709"/>
          <w:tab w:val="left" w:pos="561" w:leader="none"/>
          <w:tab w:val="left" w:pos="1122" w:leader="none"/>
        </w:tabs>
        <w:bidi w:val="0"/>
        <w:spacing w:lineRule="auto" w:line="276"/>
        <w:ind w:start="0" w:end="0" w:firstLine="748"/>
        <w:jc w:val="both"/>
        <w:rPr>
          <w:sz w:val="28"/>
          <w:szCs w:val="28"/>
        </w:rPr>
      </w:pPr>
      <w:r>
        <w:rPr>
          <w:bCs/>
          <w:sz w:val="28"/>
          <w:szCs w:val="28"/>
          <w:shd w:fill="auto" w:val="clear"/>
        </w:rPr>
        <w:t>2.</w:t>
        <w:tab/>
        <w:t>Направить настоящее решение вступает в си</w:t>
      </w:r>
      <w:r>
        <w:rPr>
          <w:sz w:val="28"/>
          <w:szCs w:val="28"/>
          <w:shd w:fill="auto" w:val="clear"/>
        </w:rPr>
        <w:t>лу со дня его официального опубликования (обнародования) и распространяется на отношения, возникшие с 01.01.2023.</w:t>
      </w:r>
    </w:p>
    <w:p>
      <w:pPr>
        <w:pStyle w:val="Normal"/>
        <w:tabs>
          <w:tab w:val="clear" w:pos="709"/>
          <w:tab w:val="left" w:pos="284" w:leader="none"/>
        </w:tabs>
        <w:bidi w:val="0"/>
        <w:spacing w:lineRule="auto" w:line="276" w:before="0" w:after="200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3. Контроль за исполнением настоящего постановления оставляю за собой.</w:t>
      </w:r>
    </w:p>
    <w:p>
      <w:pPr>
        <w:pStyle w:val="Normal"/>
        <w:bidi w:val="0"/>
        <w:spacing w:lineRule="auto" w:line="276"/>
        <w:ind w:start="0" w:end="0" w:firstLine="748"/>
        <w:jc w:val="both"/>
        <w:rPr>
          <w:color w:val="000000"/>
          <w:sz w:val="28"/>
          <w:szCs w:val="28"/>
          <w:shd w:fill="auto" w:val="clear"/>
        </w:rPr>
      </w:pPr>
      <w:r>
        <w:rPr>
          <w:color w:val="000000"/>
          <w:sz w:val="28"/>
          <w:szCs w:val="28"/>
          <w:shd w:fill="auto" w:val="clear"/>
        </w:rPr>
      </w:r>
    </w:p>
    <w:p>
      <w:pPr>
        <w:pStyle w:val="Normal"/>
        <w:bidi w:val="0"/>
        <w:spacing w:lineRule="auto" w:line="276"/>
        <w:ind w:start="0" w:end="0" w:firstLine="748"/>
        <w:jc w:val="both"/>
        <w:rPr>
          <w:color w:val="000000"/>
          <w:sz w:val="28"/>
          <w:szCs w:val="28"/>
          <w:shd w:fill="auto" w:val="clear"/>
        </w:rPr>
      </w:pPr>
      <w:r>
        <w:rPr>
          <w:color w:val="000000"/>
          <w:sz w:val="28"/>
          <w:szCs w:val="28"/>
          <w:shd w:fill="auto" w:val="clear"/>
        </w:rPr>
      </w:r>
    </w:p>
    <w:p>
      <w:pPr>
        <w:pStyle w:val="Normal"/>
        <w:bidi w:val="0"/>
        <w:jc w:val="both"/>
        <w:rPr>
          <w:color w:val="000000"/>
          <w:sz w:val="28"/>
          <w:szCs w:val="28"/>
          <w:shd w:fill="auto" w:val="clear"/>
        </w:rPr>
      </w:pPr>
      <w:r>
        <w:rPr>
          <w:color w:val="000000"/>
          <w:sz w:val="28"/>
          <w:szCs w:val="28"/>
          <w:shd w:fill="auto" w:val="clear"/>
        </w:rPr>
      </w:r>
    </w:p>
    <w:p>
      <w:pPr>
        <w:pStyle w:val="Normal"/>
        <w:numPr>
          <w:ilvl w:val="0"/>
          <w:numId w:val="0"/>
        </w:numPr>
        <w:bidi w:val="0"/>
        <w:ind w:start="0" w:end="0" w:hanging="0"/>
        <w:jc w:val="both"/>
        <w:outlineLvl w:val="0"/>
        <w:rPr>
          <w:sz w:val="28"/>
          <w:szCs w:val="28"/>
        </w:rPr>
      </w:pPr>
      <w:r>
        <w:rPr>
          <w:sz w:val="28"/>
          <w:szCs w:val="28"/>
          <w:shd w:fill="auto" w:val="clear"/>
        </w:rPr>
        <w:t xml:space="preserve">Председатель Собрания депутатов </w:t>
      </w:r>
    </w:p>
    <w:p>
      <w:pPr>
        <w:pStyle w:val="Normal"/>
        <w:numPr>
          <w:ilvl w:val="0"/>
          <w:numId w:val="0"/>
        </w:numPr>
        <w:bidi w:val="0"/>
        <w:ind w:start="0" w:end="0" w:hanging="0"/>
        <w:jc w:val="both"/>
        <w:outlineLvl w:val="0"/>
        <w:rPr>
          <w:sz w:val="28"/>
          <w:szCs w:val="28"/>
        </w:rPr>
      </w:pPr>
      <w:r>
        <w:rPr>
          <w:sz w:val="28"/>
          <w:szCs w:val="28"/>
          <w:shd w:fill="auto" w:val="clear"/>
        </w:rPr>
        <w:t>Дубовского сельского поселения-</w:t>
      </w:r>
    </w:p>
    <w:p>
      <w:pPr>
        <w:pStyle w:val="Normal"/>
        <w:numPr>
          <w:ilvl w:val="0"/>
          <w:numId w:val="0"/>
        </w:numPr>
        <w:bidi w:val="0"/>
        <w:ind w:start="0" w:end="0" w:hanging="0"/>
        <w:jc w:val="both"/>
        <w:outlineLvl w:val="0"/>
        <w:rPr>
          <w:sz w:val="28"/>
          <w:szCs w:val="28"/>
        </w:rPr>
      </w:pPr>
      <w:r>
        <w:rPr>
          <w:sz w:val="28"/>
          <w:szCs w:val="28"/>
          <w:shd w:fill="auto" w:val="clear"/>
        </w:rPr>
        <w:t>Глава Дубовского сельского поселения                                            И.А. Лысенко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Tahoma"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  <w:font w:name="AG Souvenir">
    <w:charset w:val="cc" w:characterSet="windows-1251"/>
    <w:family w:val="roman"/>
    <w:pitch w:val="variable"/>
  </w:font>
  <w:font w:name="Courier New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Cs w:val="24"/>
    </w:rPr>
  </w:style>
  <w:style w:type="character" w:styleId="Style13">
    <w:name w:val="Без интервала Знак"/>
    <w:qFormat/>
    <w:rPr>
      <w:rFonts w:ascii="Calibri" w:hAnsi="Calibri" w:cs="Calibri"/>
      <w:sz w:val="22"/>
      <w:szCs w:val="22"/>
      <w:lang w:bidi="ar-SA"/>
    </w:rPr>
  </w:style>
  <w:style w:type="character" w:styleId="4">
    <w:name w:val="Заголовок 4 Знак"/>
    <w:qFormat/>
    <w:rPr>
      <w:rFonts w:ascii="Calibri" w:hAnsi="Calibri" w:eastAsia="Times New Roman" w:cs="Times New Roman"/>
      <w:b/>
      <w:bCs/>
      <w:color w:val="000000"/>
      <w:sz w:val="28"/>
      <w:szCs w:val="28"/>
    </w:rPr>
  </w:style>
  <w:style w:type="character" w:styleId="2TimesNewRoman">
    <w:name w:val="Основной текст (2) + Times New Roman"/>
    <w:qFormat/>
    <w:rPr>
      <w:rFonts w:ascii="Times New Roman" w:hAnsi="Times New Roman" w:eastAsia="Times New Roman" w:cs="Times New Roman"/>
      <w:b w:val="false"/>
      <w:bCs w:val="false"/>
      <w:i w:val="false"/>
      <w:iCs w:val="false"/>
      <w:smallCaps/>
      <w:strike w:val="false"/>
      <w:dstrike w:val="false"/>
      <w:color w:val="000000"/>
      <w:spacing w:val="0"/>
      <w:w w:val="100"/>
      <w:sz w:val="21"/>
      <w:szCs w:val="21"/>
      <w:u w:val="none"/>
      <w:shd w:fill="FFFFFF" w:val="clear"/>
      <w:lang w:val="en-US" w:bidi="en-US"/>
    </w:rPr>
  </w:style>
  <w:style w:type="character" w:styleId="2">
    <w:name w:val="Основной текст (2)_"/>
    <w:qFormat/>
    <w:rPr>
      <w:rFonts w:ascii="Times New Roman" w:hAnsi="Times New Roman" w:eastAsia="Times New Roman" w:cs="Times New Roman"/>
      <w:color w:val="000000"/>
      <w:sz w:val="28"/>
      <w:szCs w:val="28"/>
      <w:shd w:fill="FFFFFF" w:val="clear"/>
    </w:rPr>
  </w:style>
  <w:style w:type="character" w:styleId="Msonormal">
    <w:name w:val="msonormal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4">
    <w:name w:val="Гипертекстовая ссылка"/>
    <w:qFormat/>
    <w:rPr>
      <w:color w:val="106BBE"/>
      <w:sz w:val="26"/>
    </w:rPr>
  </w:style>
  <w:style w:type="character" w:styleId="21">
    <w:name w:val="Основной текст с отступом 2 Знак1"/>
    <w:qFormat/>
    <w:rPr>
      <w:sz w:val="22"/>
    </w:rPr>
  </w:style>
  <w:style w:type="character" w:styleId="Style15">
    <w:name w:val="Текст выноски Знак"/>
    <w:qFormat/>
    <w:rPr>
      <w:rFonts w:ascii="Tahoma" w:hAnsi="Tahoma" w:cs="Times New Roman"/>
      <w:sz w:val="16"/>
      <w:szCs w:val="16"/>
    </w:rPr>
  </w:style>
  <w:style w:type="character" w:styleId="3">
    <w:name w:val="Основной текст с отступом 3 Знак"/>
    <w:qFormat/>
    <w:rPr>
      <w:rFonts w:cs="Times New Roman"/>
      <w:sz w:val="16"/>
      <w:szCs w:val="16"/>
    </w:rPr>
  </w:style>
  <w:style w:type="character" w:styleId="22">
    <w:name w:val="Основной текст с отступом 2 Знак"/>
    <w:qFormat/>
    <w:rPr>
      <w:rFonts w:ascii="Calibri" w:hAnsi="Calibri" w:cs="Times New Roman"/>
      <w:sz w:val="28"/>
      <w:szCs w:val="28"/>
    </w:rPr>
  </w:style>
  <w:style w:type="character" w:styleId="31">
    <w:name w:val="Основной текст 3 Знак"/>
    <w:qFormat/>
    <w:rPr>
      <w:rFonts w:cs="Times New Roman"/>
      <w:sz w:val="28"/>
      <w:szCs w:val="28"/>
    </w:rPr>
  </w:style>
  <w:style w:type="character" w:styleId="23">
    <w:name w:val="Основной текст 2 Знак"/>
    <w:qFormat/>
    <w:rPr>
      <w:rFonts w:cs="Times New Roman"/>
      <w:color w:val="FF0000"/>
      <w:sz w:val="24"/>
      <w:szCs w:val="24"/>
    </w:rPr>
  </w:style>
  <w:style w:type="character" w:styleId="Style16">
    <w:name w:val="Название Знак"/>
    <w:qFormat/>
    <w:rPr>
      <w:rFonts w:cs="Times New Roman"/>
      <w:sz w:val="24"/>
      <w:szCs w:val="24"/>
    </w:rPr>
  </w:style>
  <w:style w:type="character" w:styleId="Style17">
    <w:name w:val="Верх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8">
    <w:name w:val="Ниж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9">
    <w:name w:val="Основной текст с отступом Знак"/>
    <w:qFormat/>
    <w:rPr>
      <w:sz w:val="28"/>
    </w:rPr>
  </w:style>
  <w:style w:type="character" w:styleId="Style20">
    <w:name w:val="Основной текст Знак"/>
    <w:qFormat/>
    <w:rPr>
      <w:sz w:val="28"/>
    </w:rPr>
  </w:style>
  <w:style w:type="character" w:styleId="32">
    <w:name w:val="Заголовок 3 Знак"/>
    <w:qFormat/>
    <w:rPr>
      <w:rFonts w:ascii="Arial" w:hAnsi="Arial" w:cs="Times New Roman"/>
      <w:b/>
      <w:bCs/>
      <w:sz w:val="26"/>
      <w:szCs w:val="26"/>
    </w:rPr>
  </w:style>
  <w:style w:type="character" w:styleId="24">
    <w:name w:val="Заголовок 2 Знак"/>
    <w:qFormat/>
    <w:rPr>
      <w:sz w:val="28"/>
    </w:rPr>
  </w:style>
  <w:style w:type="character" w:styleId="11">
    <w:name w:val="Заголовок 1 Знак"/>
    <w:qFormat/>
    <w:rPr>
      <w:rFonts w:ascii="AG Souvenir" w:hAnsi="AG Souvenir" w:cs="AG Souvenir"/>
      <w:b/>
      <w:spacing w:val="38"/>
      <w:sz w:val="28"/>
    </w:rPr>
  </w:style>
  <w:style w:type="character" w:styleId="12">
    <w:name w:val="Основной шрифт абзаца1"/>
    <w:qFormat/>
    <w:rPr/>
  </w:style>
  <w:style w:type="character" w:styleId="WW8Num5z0">
    <w:name w:val="WW8Num5z0"/>
    <w:qFormat/>
    <w:rPr>
      <w:rFonts w:cs="Times New Roman"/>
    </w:rPr>
  </w:style>
  <w:style w:type="character" w:styleId="WW8Num4z0">
    <w:name w:val="WW8Num4z0"/>
    <w:qFormat/>
    <w:rPr>
      <w:rFonts w:cs="Times New Roman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Style21">
    <w:name w:val="Основной шрифт абзаца"/>
    <w:qFormat/>
    <w:rPr/>
  </w:style>
  <w:style w:type="character" w:styleId="WW8Num11z0">
    <w:name w:val="WW8Num11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bidi="ru-RU"/>
    </w:rPr>
  </w:style>
  <w:style w:type="character" w:styleId="WW8Num10z0">
    <w:name w:val="WW8Num10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bidi="ru-RU"/>
    </w:rPr>
  </w:style>
  <w:style w:type="character" w:styleId="WW8Num9z0">
    <w:name w:val="WW8Num9z0"/>
    <w:qFormat/>
    <w:rPr/>
  </w:style>
  <w:style w:type="character" w:styleId="WW8Num8z0">
    <w:name w:val="WW8Num8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bidi="ru-RU"/>
    </w:rPr>
  </w:style>
  <w:style w:type="character" w:styleId="WW8Num7z0">
    <w:name w:val="WW8Num7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bidi="ru-RU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3z0">
    <w:name w:val="WW8Num3z0"/>
    <w:qFormat/>
    <w:rPr>
      <w:rFonts w:cs="Times New Roman"/>
      <w:color w:val="000000"/>
      <w:sz w:val="28"/>
      <w:szCs w:val="28"/>
    </w:rPr>
  </w:style>
  <w:style w:type="character" w:styleId="WW8Num2z0">
    <w:name w:val="WW8Num2z0"/>
    <w:qFormat/>
    <w:rPr>
      <w:rFonts w:cs="Times New Roman"/>
      <w:color w:val="000000"/>
      <w:sz w:val="28"/>
      <w:szCs w:val="28"/>
    </w:rPr>
  </w:style>
  <w:style w:type="character" w:styleId="WW8Num1z0">
    <w:name w:val="WW8Num1z0"/>
    <w:qFormat/>
    <w:rPr>
      <w:rFonts w:cs="Times New Roman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Mang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25">
    <w:name w:val="Основной текст (2)"/>
    <w:basedOn w:val="Normal"/>
    <w:qFormat/>
    <w:pPr>
      <w:widowControl w:val="false"/>
      <w:shd w:fill="FFFFFF"/>
      <w:suppressAutoHyphens w:val="false"/>
      <w:spacing w:lineRule="atLeast" w:line="0" w:before="420" w:after="0"/>
      <w:jc w:val="center"/>
    </w:pPr>
    <w:rPr>
      <w:sz w:val="28"/>
      <w:szCs w:val="28"/>
    </w:rPr>
  </w:style>
  <w:style w:type="paragraph" w:styleId="Style27">
    <w:name w:val="Обычный (веб)"/>
    <w:basedOn w:val="Normal"/>
    <w:qFormat/>
    <w:pPr>
      <w:suppressAutoHyphens w:val="false"/>
      <w:spacing w:before="280" w:after="119"/>
    </w:pPr>
    <w:rPr/>
  </w:style>
  <w:style w:type="paragraph" w:styleId="13">
    <w:name w:val="Знак Знак Знак1 Знак"/>
    <w:basedOn w:val="Normal"/>
    <w:qFormat/>
    <w:pPr>
      <w:spacing w:before="280" w:after="280"/>
      <w:jc w:val="both"/>
    </w:pPr>
    <w:rPr>
      <w:rFonts w:ascii="Tahoma" w:hAnsi="Tahoma" w:cs="Tahoma"/>
      <w:lang w:val="en-US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start"/>
    </w:pPr>
    <w:rPr>
      <w:rFonts w:ascii="Calibri" w:hAnsi="Calibri" w:eastAsia="Times New Roman" w:cs="Calibri"/>
      <w:color w:val="auto"/>
      <w:kern w:val="2"/>
      <w:sz w:val="22"/>
      <w:szCs w:val="22"/>
      <w:lang w:val="ru-RU" w:eastAsia="zh-CN" w:bidi="ar-SA"/>
    </w:rPr>
  </w:style>
  <w:style w:type="paragraph" w:styleId="Xl82">
    <w:name w:val="xl82"/>
    <w:basedOn w:val="Normal"/>
    <w:qFormat/>
    <w:pPr>
      <w:spacing w:before="280" w:after="280"/>
      <w:jc w:val="center"/>
    </w:pPr>
    <w:rPr/>
  </w:style>
  <w:style w:type="paragraph" w:styleId="Xl81">
    <w:name w:val="xl81"/>
    <w:basedOn w:val="Normal"/>
    <w:qFormat/>
    <w:pPr>
      <w:spacing w:before="280" w:after="280"/>
      <w:jc w:val="center"/>
    </w:pPr>
    <w:rPr/>
  </w:style>
  <w:style w:type="paragraph" w:styleId="Xl80">
    <w:name w:val="xl80"/>
    <w:basedOn w:val="Normal"/>
    <w:qFormat/>
    <w:pPr>
      <w:spacing w:before="280" w:after="280"/>
      <w:jc w:val="center"/>
    </w:pPr>
    <w:rPr/>
  </w:style>
  <w:style w:type="paragraph" w:styleId="Xl79">
    <w:name w:val="xl79"/>
    <w:basedOn w:val="Normal"/>
    <w:qFormat/>
    <w:pPr>
      <w:spacing w:before="280" w:after="280"/>
      <w:jc w:val="center"/>
    </w:pPr>
    <w:rPr/>
  </w:style>
  <w:style w:type="paragraph" w:styleId="Xl78">
    <w:name w:val="xl78"/>
    <w:basedOn w:val="Normal"/>
    <w:qFormat/>
    <w:pPr>
      <w:spacing w:before="280" w:after="280"/>
      <w:jc w:val="center"/>
    </w:pPr>
    <w:rPr/>
  </w:style>
  <w:style w:type="paragraph" w:styleId="Xl77">
    <w:name w:val="xl77"/>
    <w:basedOn w:val="Normal"/>
    <w:qFormat/>
    <w:pPr>
      <w:spacing w:before="280" w:after="280"/>
      <w:jc w:val="center"/>
    </w:pPr>
    <w:rPr/>
  </w:style>
  <w:style w:type="paragraph" w:styleId="Xl76">
    <w:name w:val="xl76"/>
    <w:basedOn w:val="Normal"/>
    <w:qFormat/>
    <w:pPr>
      <w:spacing w:before="280" w:after="280"/>
      <w:jc w:val="center"/>
    </w:pPr>
    <w:rPr/>
  </w:style>
  <w:style w:type="paragraph" w:styleId="Xl75">
    <w:name w:val="xl75"/>
    <w:basedOn w:val="Normal"/>
    <w:qFormat/>
    <w:pPr>
      <w:spacing w:before="280" w:after="280"/>
    </w:pPr>
    <w:rPr/>
  </w:style>
  <w:style w:type="paragraph" w:styleId="Xl74">
    <w:name w:val="xl74"/>
    <w:basedOn w:val="Normal"/>
    <w:qFormat/>
    <w:pPr>
      <w:spacing w:before="280" w:after="280"/>
      <w:jc w:val="center"/>
    </w:pPr>
    <w:rPr/>
  </w:style>
  <w:style w:type="paragraph" w:styleId="Xl73">
    <w:name w:val="xl73"/>
    <w:basedOn w:val="Normal"/>
    <w:qFormat/>
    <w:pPr>
      <w:spacing w:before="280" w:after="280"/>
      <w:jc w:val="center"/>
    </w:pPr>
    <w:rPr/>
  </w:style>
  <w:style w:type="paragraph" w:styleId="Xl72">
    <w:name w:val="xl72"/>
    <w:basedOn w:val="Normal"/>
    <w:qFormat/>
    <w:pPr>
      <w:spacing w:before="280" w:after="280"/>
    </w:pPr>
    <w:rPr/>
  </w:style>
  <w:style w:type="paragraph" w:styleId="Xl71">
    <w:name w:val="xl71"/>
    <w:basedOn w:val="Normal"/>
    <w:qFormat/>
    <w:pPr>
      <w:spacing w:before="280" w:after="280"/>
      <w:jc w:val="center"/>
    </w:pPr>
    <w:rPr/>
  </w:style>
  <w:style w:type="paragraph" w:styleId="Xl70">
    <w:name w:val="xl70"/>
    <w:basedOn w:val="Normal"/>
    <w:qFormat/>
    <w:pPr>
      <w:spacing w:before="280" w:after="280"/>
      <w:jc w:val="center"/>
    </w:pPr>
    <w:rPr/>
  </w:style>
  <w:style w:type="paragraph" w:styleId="Xl69">
    <w:name w:val="xl69"/>
    <w:basedOn w:val="Normal"/>
    <w:qFormat/>
    <w:pPr>
      <w:spacing w:before="280" w:after="280"/>
      <w:jc w:val="center"/>
    </w:pPr>
    <w:rPr/>
  </w:style>
  <w:style w:type="paragraph" w:styleId="Xl68">
    <w:name w:val="xl68"/>
    <w:basedOn w:val="Normal"/>
    <w:qFormat/>
    <w:pPr>
      <w:spacing w:before="280" w:after="280"/>
    </w:pPr>
    <w:rPr/>
  </w:style>
  <w:style w:type="paragraph" w:styleId="Xl67">
    <w:name w:val="xl67"/>
    <w:basedOn w:val="Normal"/>
    <w:qFormat/>
    <w:pPr>
      <w:spacing w:before="280" w:after="280"/>
    </w:pPr>
    <w:rPr/>
  </w:style>
  <w:style w:type="paragraph" w:styleId="Xl66">
    <w:name w:val="xl66"/>
    <w:basedOn w:val="Normal"/>
    <w:qFormat/>
    <w:pPr>
      <w:spacing w:before="280" w:after="280"/>
    </w:pPr>
    <w:rPr/>
  </w:style>
  <w:style w:type="paragraph" w:styleId="Xl65">
    <w:name w:val="xl65"/>
    <w:basedOn w:val="Normal"/>
    <w:qFormat/>
    <w:pPr>
      <w:spacing w:before="280" w:after="280"/>
      <w:jc w:val="center"/>
    </w:pPr>
    <w:rPr/>
  </w:style>
  <w:style w:type="paragraph" w:styleId="Style28">
    <w:name w:val="Нормальный (таблица)"/>
    <w:basedOn w:val="Normal"/>
    <w:next w:val="Normal"/>
    <w:qFormat/>
    <w:pPr>
      <w:widowControl w:val="false"/>
      <w:jc w:val="both"/>
    </w:pPr>
    <w:rPr>
      <w:rFonts w:ascii="Arial" w:hAnsi="Arial" w:cs="Arial"/>
    </w:rPr>
  </w:style>
  <w:style w:type="paragraph" w:styleId="14">
    <w:name w:val="Знак1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15">
    <w:name w:val="Знак1 Знак Знак 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start"/>
    </w:pPr>
    <w:rPr>
      <w:rFonts w:ascii="Arial" w:hAnsi="Arial" w:eastAsia="Times New Roman" w:cs="Arial"/>
      <w:b/>
      <w:bCs/>
      <w:color w:val="auto"/>
      <w:kern w:val="2"/>
      <w:sz w:val="20"/>
      <w:szCs w:val="20"/>
      <w:lang w:val="ru-RU" w:eastAsia="zh-CN" w:bidi="ar-SA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star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start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star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Style29">
    <w:name w:val="Абзац списка"/>
    <w:basedOn w:val="Normal"/>
    <w:qFormat/>
    <w:pPr>
      <w:spacing w:lineRule="auto" w:line="276" w:before="0" w:after="200"/>
      <w:ind w:start="708" w:hanging="0"/>
    </w:pPr>
    <w:rPr>
      <w:rFonts w:ascii="Calibri" w:hAnsi="Calibri" w:cs="Calibri"/>
      <w:sz w:val="22"/>
      <w:szCs w:val="22"/>
    </w:rPr>
  </w:style>
  <w:style w:type="paragraph" w:styleId="Style30">
    <w:name w:val="Без интервала"/>
    <w:qFormat/>
    <w:pPr>
      <w:widowControl/>
      <w:suppressAutoHyphens w:val="true"/>
      <w:bidi w:val="0"/>
      <w:spacing w:before="0" w:after="0"/>
      <w:jc w:val="start"/>
    </w:pPr>
    <w:rPr>
      <w:rFonts w:ascii="Calibri" w:hAnsi="Calibri" w:eastAsia="Times New Roman" w:cs="Calibri"/>
      <w:color w:val="auto"/>
      <w:kern w:val="2"/>
      <w:sz w:val="22"/>
      <w:szCs w:val="22"/>
      <w:lang w:val="ru-RU" w:eastAsia="zh-CN" w:bidi="ar-SA"/>
    </w:rPr>
  </w:style>
  <w:style w:type="paragraph" w:styleId="Style31">
    <w:name w:val="Текст выноски"/>
    <w:basedOn w:val="Normal"/>
    <w:qFormat/>
    <w:pPr/>
    <w:rPr>
      <w:rFonts w:ascii="Tahoma" w:hAnsi="Tahoma" w:cs="Tahoma"/>
      <w:sz w:val="16"/>
      <w:szCs w:val="16"/>
      <w:lang w:val="zxx"/>
    </w:rPr>
  </w:style>
  <w:style w:type="paragraph" w:styleId="311">
    <w:name w:val="Основной текст с отступом 31"/>
    <w:basedOn w:val="Normal"/>
    <w:qFormat/>
    <w:pPr>
      <w:spacing w:before="0" w:after="120"/>
      <w:ind w:start="283" w:hanging="0"/>
    </w:pPr>
    <w:rPr>
      <w:sz w:val="16"/>
      <w:szCs w:val="16"/>
      <w:lang w:val="zxx"/>
    </w:rPr>
  </w:style>
  <w:style w:type="paragraph" w:styleId="211">
    <w:name w:val="Основной текст с отступом 21"/>
    <w:basedOn w:val="Normal"/>
    <w:qFormat/>
    <w:pPr>
      <w:ind w:firstLine="709"/>
      <w:jc w:val="both"/>
    </w:pPr>
    <w:rPr>
      <w:rFonts w:ascii="Calibri" w:hAnsi="Calibri" w:cs="Calibri"/>
      <w:sz w:val="28"/>
      <w:szCs w:val="28"/>
      <w:lang w:val="zxx"/>
    </w:rPr>
  </w:style>
  <w:style w:type="paragraph" w:styleId="312">
    <w:name w:val="Основной текст 31"/>
    <w:basedOn w:val="Normal"/>
    <w:qFormat/>
    <w:pPr>
      <w:jc w:val="center"/>
    </w:pPr>
    <w:rPr>
      <w:sz w:val="28"/>
      <w:szCs w:val="28"/>
      <w:lang w:val="zxx"/>
    </w:rPr>
  </w:style>
  <w:style w:type="paragraph" w:styleId="212">
    <w:name w:val="Основной текст 21"/>
    <w:basedOn w:val="Normal"/>
    <w:qFormat/>
    <w:pPr>
      <w:jc w:val="both"/>
    </w:pPr>
    <w:rPr>
      <w:color w:val="FF0000"/>
      <w:lang w:val="zxx"/>
    </w:rPr>
  </w:style>
  <w:style w:type="paragraph" w:styleId="Postan">
    <w:name w:val="Postan"/>
    <w:basedOn w:val="Normal"/>
    <w:qFormat/>
    <w:pPr>
      <w:jc w:val="center"/>
    </w:pPr>
    <w:rPr>
      <w:sz w:val="28"/>
    </w:rPr>
  </w:style>
  <w:style w:type="paragraph" w:styleId="16">
    <w:name w:val="Указатель1"/>
    <w:basedOn w:val="Normal"/>
    <w:qFormat/>
    <w:pPr/>
    <w:rPr>
      <w:rFonts w:cs="Mangal"/>
    </w:rPr>
  </w:style>
  <w:style w:type="paragraph" w:styleId="17">
    <w:name w:val="Название1"/>
    <w:basedOn w:val="Normal"/>
    <w:qFormat/>
    <w:pPr>
      <w:spacing w:before="120" w:after="120"/>
    </w:pPr>
    <w:rPr>
      <w:rFonts w:cs="Mangal"/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LibreOffice/7.3.3.2$Windows_X86_64 LibreOffice_project/d1d0ea68f081ee2800a922cac8f79445e4603348</Application>
  <AppVersion>15.0000</AppVersion>
  <Pages>1</Pages>
  <Words>157</Words>
  <Characters>1118</Characters>
  <CharactersWithSpaces>1412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2023-07-18T11:41:46Z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